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spacing w:before="0" w:after="0" w:line="270" w:lineRule="atLeast"/>
        <w:jc w:val="center"/>
        <w:rPr>
          <w:rStyle w:val="42"/>
          <w:color w:val="444444"/>
        </w:rPr>
      </w:pP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>
      <w:pPr>
        <w:jc w:val="center"/>
        <w:rPr>
          <w:rFonts w:eastAsia="Calibri"/>
          <w:bCs/>
          <w:i/>
          <w:sz w:val="28"/>
          <w:szCs w:val="28"/>
        </w:rPr>
      </w:pPr>
    </w:p>
    <w:p>
      <w:pPr>
        <w:jc w:val="center"/>
        <w:rPr>
          <w:rFonts w:eastAsia="Calibri"/>
          <w:i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методкомиссии                                                                            ГАПОУ «ААПК"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___________Л. Г. Шайдуллина                                                   З. М. Давлетбаев                                                                                                       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zh-CN"/>
        </w:rPr>
        <w:t xml:space="preserve">2021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г  </w:t>
      </w:r>
      <w:r>
        <w:t xml:space="preserve">                                                         </w:t>
      </w:r>
      <w:r>
        <w:rPr>
          <w:rFonts w:hint="default"/>
          <w:lang w:val="ru-RU"/>
        </w:rPr>
        <w:t xml:space="preserve">           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zh-CN"/>
        </w:rPr>
        <w:t xml:space="preserve">2021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г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>
      <w:pPr>
        <w:jc w:val="center"/>
        <w:rPr>
          <w:rFonts w:eastAsia="Calibri"/>
          <w:b/>
          <w:caps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ОУД 11.0 «</w:t>
      </w:r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>
      <w:pPr>
        <w:jc w:val="center"/>
        <w:rPr>
          <w:rFonts w:eastAsia="Calibri"/>
          <w:caps/>
          <w:sz w:val="28"/>
          <w:szCs w:val="28"/>
        </w:rPr>
      </w:pP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Специальность: 23.02.07 Техническое обслуживание и ремонт двигателей, систем и </w:t>
      </w:r>
    </w:p>
    <w:p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>
      <w:pPr>
        <w:jc w:val="center"/>
        <w:rPr>
          <w:rFonts w:eastAsia="Calibri"/>
          <w:bCs/>
          <w:sz w:val="28"/>
          <w:szCs w:val="28"/>
        </w:rPr>
      </w:pPr>
    </w:p>
    <w:p>
      <w:pPr>
        <w:jc w:val="center"/>
        <w:rPr>
          <w:rFonts w:eastAsia="Calibri"/>
          <w:bCs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rFonts w:ascii="Arial" w:hAnsi="Arial" w:eastAsia="Calibri" w:cs="Arial"/>
          <w:b/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</w:t>
      </w:r>
      <w:r>
        <w:rPr>
          <w:rFonts w:hint="default" w:eastAsia="Calibri"/>
          <w:bCs/>
          <w:sz w:val="28"/>
          <w:szCs w:val="28"/>
          <w:lang w:val="ru-RU"/>
        </w:rPr>
        <w:t>1</w:t>
      </w:r>
      <w:r>
        <w:br w:type="page"/>
      </w:r>
    </w:p>
    <w:p>
      <w:pPr>
        <w:jc w:val="center"/>
        <w:rPr>
          <w:rFonts w:ascii="Arial" w:hAnsi="Arial" w:eastAsia="Calibri" w:cs="Arial"/>
          <w:sz w:val="28"/>
          <w:szCs w:val="28"/>
        </w:rPr>
      </w:pPr>
    </w:p>
    <w:tbl>
      <w:tblPr>
        <w:tblStyle w:val="8"/>
        <w:tblW w:w="10206" w:type="dxa"/>
        <w:tblInd w:w="-21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820" w:type="dxa"/>
            <w:shd w:val="clear" w:color="auto" w:fill="auto"/>
          </w:tcPr>
          <w:p>
            <w:pPr>
              <w:snapToGrid w:val="0"/>
              <w:rPr>
                <w:rFonts w:hint="default" w:ascii="Times New Roman" w:hAnsi="Times New Roman" w:eastAsia="Calibri" w:cs="Times New Roman"/>
                <w:b/>
                <w:lang w:eastAsia="en-US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b/>
                <w:color w:val="000000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default" w:ascii="Times New Roman" w:hAnsi="Times New Roman" w:eastAsia="Calibri" w:cs="Times New Roman"/>
                <w:color w:val="000000"/>
                <w:lang w:eastAsia="en-US"/>
              </w:rPr>
            </w:pPr>
          </w:p>
          <w:p>
            <w:pPr>
              <w:suppressAutoHyphens/>
              <w:jc w:val="both"/>
              <w:rPr>
                <w:rFonts w:hint="default" w:ascii="Times New Roman" w:hAnsi="Times New Roman" w:eastAsia="Calibri" w:cs="Times New Roman"/>
                <w:iCs/>
                <w:lang w:eastAsia="ar-SA"/>
              </w:rPr>
            </w:pPr>
            <w:r>
              <w:rPr>
                <w:rFonts w:hint="default" w:ascii="Times New Roman" w:hAnsi="Times New Roman" w:eastAsia="Calibri" w:cs="Times New Roman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hint="default" w:ascii="Times New Roman" w:hAnsi="Times New Roman" w:eastAsia="Calibri" w:cs="Times New Roman"/>
                <w:bCs/>
                <w:lang w:eastAsia="ar-SA"/>
              </w:rPr>
              <w:t>среднего (полного) общего образования</w:t>
            </w:r>
            <w:r>
              <w:rPr>
                <w:rFonts w:hint="default" w:ascii="Times New Roman" w:hAnsi="Times New Roman" w:eastAsia="Calibri" w:cs="Times New Roman"/>
                <w:iCs/>
                <w:lang w:eastAsia="ar-SA"/>
              </w:rPr>
              <w:t xml:space="preserve">. </w:t>
            </w:r>
          </w:p>
          <w:p>
            <w:pPr>
              <w:suppressAutoHyphens/>
              <w:jc w:val="both"/>
              <w:rPr>
                <w:rFonts w:hint="default" w:ascii="Times New Roman" w:hAnsi="Times New Roman" w:eastAsia="Calibri" w:cs="Times New Roman"/>
                <w:iCs/>
                <w:lang w:eastAsia="ar-SA"/>
              </w:rPr>
            </w:pPr>
          </w:p>
        </w:tc>
      </w:tr>
    </w:tbl>
    <w:p>
      <w:pPr>
        <w:jc w:val="both"/>
        <w:rPr>
          <w:rFonts w:ascii="Arial" w:hAnsi="Arial" w:eastAsia="Calibri" w:cs="Arial"/>
          <w:b/>
          <w:lang w:eastAsia="en-US"/>
        </w:rPr>
      </w:pPr>
    </w:p>
    <w:p>
      <w:pPr>
        <w:jc w:val="both"/>
        <w:rPr>
          <w:rFonts w:ascii="Arial" w:hAnsi="Arial" w:eastAsia="Calibri" w:cs="Arial"/>
          <w:b/>
          <w:lang w:eastAsia="en-US"/>
        </w:rPr>
      </w:pPr>
    </w:p>
    <w:p>
      <w:pPr>
        <w:widowControl w:val="0"/>
        <w:tabs>
          <w:tab w:val="left" w:pos="0"/>
        </w:tabs>
        <w:suppressAutoHyphens/>
        <w:ind w:firstLine="1440"/>
        <w:jc w:val="both"/>
        <w:rPr>
          <w:i/>
          <w:sz w:val="32"/>
          <w:szCs w:val="32"/>
        </w:rPr>
      </w:pPr>
    </w:p>
    <w:p>
      <w:pPr>
        <w:pStyle w:val="8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>
      <w:pPr>
        <w:pStyle w:val="82"/>
        <w:ind w:firstLine="851"/>
        <w:jc w:val="both"/>
        <w:rPr>
          <w:sz w:val="28"/>
          <w:szCs w:val="28"/>
        </w:rPr>
      </w:pPr>
    </w:p>
    <w:p>
      <w:pPr>
        <w:pStyle w:val="82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>
      <w:pPr>
        <w:pStyle w:val="82"/>
        <w:ind w:firstLine="851"/>
        <w:jc w:val="both"/>
        <w:rPr>
          <w:sz w:val="28"/>
          <w:szCs w:val="28"/>
        </w:rPr>
      </w:pPr>
    </w:p>
    <w:p>
      <w:pPr>
        <w:pStyle w:val="82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 от 31.08.2021 г.</w:t>
      </w:r>
    </w:p>
    <w:p>
      <w:pPr>
        <w:spacing w:line="360" w:lineRule="auto"/>
        <w:ind w:firstLine="567"/>
        <w:jc w:val="both"/>
        <w:rPr>
          <w:rFonts w:ascii="Arial" w:hAnsi="Arial" w:eastAsia="Calibri" w:cs="Arial"/>
          <w:lang w:eastAsia="en-US"/>
        </w:rPr>
      </w:pPr>
    </w:p>
    <w:p>
      <w:pPr>
        <w:snapToGrid w:val="0"/>
        <w:rPr>
          <w:rFonts w:ascii="Arial" w:hAnsi="Arial" w:eastAsia="Calibri" w:cs="Arial"/>
          <w:b/>
          <w:lang w:eastAsia="en-US"/>
        </w:rPr>
      </w:pPr>
    </w:p>
    <w:p>
      <w:pPr>
        <w:jc w:val="center"/>
        <w:rPr>
          <w:rFonts w:ascii="Arial" w:hAnsi="Arial" w:eastAsia="Calibri" w:cs="Arial"/>
          <w:b/>
          <w:lang w:eastAsia="en-US"/>
        </w:rPr>
      </w:pPr>
    </w:p>
    <w:p>
      <w:pPr>
        <w:pStyle w:val="2"/>
        <w:spacing w:line="360" w:lineRule="auto"/>
        <w:jc w:val="center"/>
        <w:rPr>
          <w:rFonts w:eastAsia="Calibri"/>
          <w:b w:val="0"/>
          <w:sz w:val="24"/>
          <w:szCs w:val="24"/>
          <w:lang w:eastAsia="en-US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"/>
        <w:spacing w:line="360" w:lineRule="auto"/>
        <w:rPr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pStyle w:val="2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>
      <w:pPr>
        <w:spacing w:line="360" w:lineRule="auto"/>
      </w:pPr>
    </w:p>
    <w:sdt>
      <w:sdtPr>
        <w:id w:val="882453052"/>
        <w:docPartObj>
          <w:docPartGallery w:val="Table of Contents"/>
          <w:docPartUnique/>
        </w:docPartObj>
      </w:sdtPr>
      <w:sdtContent>
        <w:p>
          <w:pPr>
            <w:pStyle w:val="13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rPr>
              <w:rStyle w:val="49"/>
            </w:rPr>
            <w:instrText xml:space="preserve">TOC \o "1-3" \h \z \u</w:instrText>
          </w:r>
          <w:r>
            <w:rPr>
              <w:rStyle w:val="49"/>
            </w:rPr>
            <w:fldChar w:fldCharType="separate"/>
          </w:r>
          <w:r>
            <w:fldChar w:fldCharType="begin"/>
          </w:r>
          <w:r>
            <w:instrText xml:space="preserve"> HYPERLINK \l "__RefHeading___Toc282083443" \h </w:instrText>
          </w:r>
          <w:r>
            <w:fldChar w:fldCharType="separate"/>
          </w:r>
          <w:r>
            <w:rPr>
              <w:rStyle w:val="49"/>
              <w:lang w:val="en-US" w:eastAsia="en-US"/>
            </w:rPr>
            <w:t>1. ПАСПОРТ ПРОГРАММЫ УЧЕБНОЙ ДИСЦИПЛИНЫ «БИОЛОГИЯ».</w:t>
          </w:r>
          <w:r>
            <w:rPr>
              <w:rStyle w:val="49"/>
              <w:lang w:val="en-US" w:eastAsia="en-US"/>
            </w:rPr>
            <w:tab/>
          </w:r>
          <w:r>
            <w:rPr>
              <w:rStyle w:val="49"/>
              <w:lang w:val="en-US" w:eastAsia="en-US"/>
            </w:rPr>
            <w:fldChar w:fldCharType="end"/>
          </w:r>
        </w:p>
        <w:p>
          <w:pPr>
            <w:pStyle w:val="13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instrText xml:space="preserve"> HYPERLINK \l "__RefHeading___Toc282083444" \h </w:instrText>
          </w:r>
          <w:r>
            <w:fldChar w:fldCharType="separate"/>
          </w:r>
          <w:r>
            <w:rPr>
              <w:rStyle w:val="49"/>
              <w:lang w:val="en-US" w:eastAsia="en-US"/>
            </w:rPr>
            <w:t>2.  СТРУКТУРА И СОДЕРЖАНИЕ УЧЕБНОЙ ДИСЦИПЛИНЫ</w:t>
          </w:r>
          <w:r>
            <w:rPr>
              <w:rStyle w:val="49"/>
              <w:lang w:val="en-US" w:eastAsia="en-US"/>
            </w:rPr>
            <w:tab/>
          </w:r>
          <w:r>
            <w:rPr>
              <w:rStyle w:val="49"/>
              <w:lang w:val="en-US" w:eastAsia="en-US"/>
            </w:rPr>
            <w:fldChar w:fldCharType="end"/>
          </w:r>
        </w:p>
        <w:p>
          <w:pPr>
            <w:pStyle w:val="13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instrText xml:space="preserve"> HYPERLINK \l "__RefHeading___Toc282083445" \h </w:instrText>
          </w:r>
          <w:r>
            <w:fldChar w:fldCharType="separate"/>
          </w:r>
          <w:r>
            <w:rPr>
              <w:rStyle w:val="49"/>
              <w:lang w:val="en-US" w:eastAsia="en-US"/>
            </w:rPr>
            <w:t>3. УСЛОВИЯ РЕАЛИЗАЦИИ УЧЕБНОЙ ДИСЦИПЛИНЫ</w:t>
          </w:r>
          <w:r>
            <w:rPr>
              <w:rStyle w:val="49"/>
              <w:lang w:val="en-US" w:eastAsia="en-US"/>
            </w:rPr>
            <w:tab/>
          </w:r>
          <w:r>
            <w:rPr>
              <w:rStyle w:val="49"/>
              <w:lang w:val="en-US" w:eastAsia="en-US"/>
            </w:rPr>
            <w:fldChar w:fldCharType="end"/>
          </w:r>
        </w:p>
        <w:p>
          <w:pPr>
            <w:pStyle w:val="13"/>
            <w:tabs>
              <w:tab w:val="right" w:leader="dot" w:pos="10053"/>
            </w:tabs>
            <w:spacing w:before="120" w:line="360" w:lineRule="auto"/>
            <w:rPr>
              <w:lang w:val="en-US" w:eastAsia="en-US"/>
            </w:rPr>
          </w:pPr>
          <w:r>
            <w:fldChar w:fldCharType="begin"/>
          </w:r>
          <w:r>
            <w:instrText xml:space="preserve"> HYPERLINK \l "__RefHeading___Toc282083446" \h </w:instrText>
          </w:r>
          <w:r>
            <w:fldChar w:fldCharType="separate"/>
          </w:r>
          <w:r>
            <w:rPr>
              <w:rStyle w:val="49"/>
              <w:lang w:val="en-US" w:eastAsia="en-US"/>
            </w:rPr>
            <w:t>4. КОНТРОЛЬ И ОЦЕНКА РЕЗУЛЬТАТОВ ОСВОЕНИЯ ДИСЦИПЛИНЫ.</w:t>
          </w:r>
          <w:r>
            <w:rPr>
              <w:rStyle w:val="49"/>
              <w:lang w:val="en-US" w:eastAsia="en-US"/>
            </w:rPr>
            <w:tab/>
          </w:r>
          <w:r>
            <w:rPr>
              <w:rStyle w:val="49"/>
              <w:lang w:val="en-US" w:eastAsia="en-US"/>
            </w:rPr>
            <w:fldChar w:fldCharType="end"/>
          </w:r>
          <w:r>
            <w:rPr>
              <w:rStyle w:val="49"/>
            </w:rPr>
            <w:fldChar w:fldCharType="end"/>
          </w:r>
        </w:p>
      </w:sdtContent>
    </w:sdt>
    <w:p>
      <w:pPr>
        <w:spacing w:before="120" w:line="360" w:lineRule="auto"/>
        <w:jc w:val="center"/>
        <w:rPr>
          <w:b/>
          <w:lang w:val="en-US" w:eastAsia="en-US"/>
        </w:rPr>
      </w:pPr>
      <w:r>
        <w:br w:type="page"/>
      </w:r>
    </w:p>
    <w:p>
      <w:pPr>
        <w:spacing w:before="120" w:line="360" w:lineRule="auto"/>
        <w:jc w:val="center"/>
        <w:rPr>
          <w:b/>
        </w:rPr>
      </w:pPr>
      <w:r>
        <w:rPr>
          <w:b/>
        </w:rPr>
        <w:t xml:space="preserve">1.  ПАСПОРТ ПРОГРАММЫ УЧЕБНОЙ ДИСЦИПЛИНЫ </w:t>
      </w:r>
    </w:p>
    <w:p>
      <w:pPr>
        <w:spacing w:before="120" w:line="360" w:lineRule="auto"/>
        <w:jc w:val="center"/>
      </w:pPr>
      <w:r>
        <w:rPr>
          <w:b/>
        </w:rPr>
        <w:t>«БИОЛОГИЯ»</w:t>
      </w:r>
    </w:p>
    <w:p>
      <w:pPr>
        <w:spacing w:line="360" w:lineRule="auto"/>
        <w:ind w:left="360"/>
        <w:rPr>
          <w:b/>
        </w:rPr>
      </w:pPr>
      <w:r>
        <w:rPr>
          <w:b/>
        </w:rPr>
        <w:t xml:space="preserve">     </w:t>
      </w:r>
      <w:r>
        <w:rPr>
          <w:i/>
        </w:rPr>
        <w:t xml:space="preserve">                                                                       </w:t>
      </w:r>
    </w:p>
    <w:p>
      <w:pPr>
        <w:numPr>
          <w:ilvl w:val="1"/>
          <w:numId w:val="2"/>
        </w:numPr>
        <w:spacing w:line="360" w:lineRule="auto"/>
        <w:ind w:left="360"/>
        <w:rPr>
          <w:b/>
        </w:rPr>
      </w:pPr>
      <w:r>
        <w:rPr>
          <w:b/>
        </w:rPr>
        <w:t>Область применения программы</w:t>
      </w:r>
    </w:p>
    <w:p>
      <w:pPr>
        <w:rPr>
          <w:b/>
        </w:rPr>
      </w:pPr>
      <w:r>
        <w:rPr>
          <w:lang w:eastAsia="ar-SA"/>
        </w:rPr>
        <w:tab/>
      </w:r>
      <w:r>
        <w:rPr>
          <w:lang w:eastAsia="ar-SA"/>
        </w:rPr>
        <w:t xml:space="preserve">Программа учебной дисциплины общеобразовательного цикла «Биология» </w:t>
      </w:r>
      <w:r>
        <w:rPr>
          <w:rFonts w:eastAsia="Calibri"/>
          <w:lang w:eastAsia="en-US"/>
        </w:rPr>
        <w:t xml:space="preserve">предназначена для реализации требований Федерального государственного образовательного стандарта среднего общего образования и является частью образовательной программы среднего профессионального образования  </w:t>
      </w:r>
      <w:r>
        <w:t xml:space="preserve">естественнонаучного </w:t>
      </w:r>
      <w:r>
        <w:rPr>
          <w:rFonts w:eastAsia="Calibri"/>
          <w:lang w:eastAsia="en-US"/>
        </w:rPr>
        <w:t xml:space="preserve"> профиля -программа подготовки специалистов среднего звена  по специальности </w:t>
      </w:r>
      <w:r>
        <w:rPr>
          <w:rFonts w:eastAsia="Calibri"/>
          <w:bCs/>
        </w:rPr>
        <w:t xml:space="preserve">23.02.07 Техническое обслуживание и ремонт двигателей, систем и агрегатов автомобилей </w:t>
      </w:r>
      <w:r>
        <w:rPr>
          <w:rFonts w:eastAsia="Calibri"/>
          <w:lang w:eastAsia="en-US"/>
        </w:rPr>
        <w:t>реализуемой на базе основного общего образования, с получением среднего общего образования.</w:t>
      </w:r>
    </w:p>
    <w:p>
      <w:pPr>
        <w:tabs>
          <w:tab w:val="left" w:pos="709"/>
        </w:tabs>
        <w:jc w:val="both"/>
        <w:rPr>
          <w:rFonts w:eastAsia="Calibri"/>
          <w:lang w:eastAsia="en-US"/>
        </w:rPr>
      </w:pPr>
      <w:r>
        <w:rPr>
          <w:lang w:eastAsia="en-US"/>
        </w:rPr>
        <w:t xml:space="preserve">        </w:t>
      </w:r>
    </w:p>
    <w:p>
      <w:pPr>
        <w:ind w:left="360"/>
        <w:rPr>
          <w:b/>
        </w:rPr>
      </w:pPr>
      <w:r>
        <w:rPr>
          <w:b/>
        </w:rPr>
        <w:t xml:space="preserve">1.2.Место дисциплины в структуре программы 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b/>
          <w:bCs/>
          <w:lang w:eastAsia="en-US"/>
        </w:rPr>
        <w:t>подготовки специалистов среднего звена</w:t>
      </w:r>
      <w:r>
        <w:rPr>
          <w:b/>
          <w:bCs/>
        </w:rPr>
        <w:t>:</w:t>
      </w:r>
    </w:p>
    <w:p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Учебная дисциплина «Биология» является общеобразовательной учебной дисциплиной, из обязательной предметной области «Естественные науки» ФГОС среднего общего образования, для всех профессий среднего профессионального образования  </w:t>
      </w:r>
      <w:r>
        <w:t>естественнонаучного</w:t>
      </w:r>
      <w:r>
        <w:rPr>
          <w:rFonts w:eastAsia="Calibri"/>
          <w:lang w:eastAsia="en-US"/>
        </w:rPr>
        <w:t xml:space="preserve"> профиля.</w:t>
      </w:r>
    </w:p>
    <w:p>
      <w:pPr>
        <w:ind w:left="360"/>
        <w:rPr>
          <w:rFonts w:eastAsia="Calibri"/>
          <w:b/>
          <w:lang w:eastAsia="en-US"/>
        </w:rPr>
      </w:pPr>
    </w:p>
    <w:p>
      <w:pPr>
        <w:numPr>
          <w:ilvl w:val="1"/>
          <w:numId w:val="3"/>
        </w:numPr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>
      <w:pPr>
        <w:ind w:firstLine="360"/>
      </w:pPr>
      <w:r>
        <w:t xml:space="preserve">  Содержание программы «Биология» направлено на достижение следующих </w:t>
      </w:r>
      <w:r>
        <w:rPr>
          <w:b/>
          <w:u w:val="single"/>
        </w:rPr>
        <w:t>целей:</w:t>
      </w:r>
      <w:r>
        <w:t xml:space="preserve"> </w:t>
      </w:r>
    </w:p>
    <w:p>
      <w:pPr>
        <w:ind w:left="360"/>
      </w:pPr>
      <w: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 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>
      <w:pPr>
        <w:ind w:left="360"/>
      </w:pPr>
      <w:r>
        <w:t>• развитие познавательных интересов, интеллектуальных и творческих способностей,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>
      <w:pPr>
        <w:ind w:left="360"/>
      </w:pPr>
      <w:r>
        <w:t xml:space="preserve"> 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>
      <w:pPr>
        <w:ind w:left="360"/>
        <w:rPr>
          <w:b/>
        </w:rPr>
      </w:pPr>
      <w: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>
      <w:pPr>
        <w:ind w:left="360"/>
        <w:rPr>
          <w:b/>
        </w:rPr>
      </w:pPr>
    </w:p>
    <w:p>
      <w:pPr>
        <w:rPr>
          <w:b/>
        </w:rPr>
      </w:pPr>
      <w:r>
        <w:t xml:space="preserve">      Освоение содержания учебной дисциплины «Биология» обеспечивает достижение студентами следующих результатов:</w:t>
      </w:r>
    </w:p>
    <w:p>
      <w:pPr>
        <w:ind w:left="360"/>
      </w:pPr>
      <w:r>
        <w:rPr>
          <w:b/>
        </w:rPr>
        <w:t>личностных:</w:t>
      </w:r>
    </w:p>
    <w:p>
      <w:pPr>
        <w:ind w:left="360"/>
      </w:pPr>
      <w:r>
        <w:t xml:space="preserve"> − сформированность  чувства гордости и уважения к истории и достижениям отечественной биологической науки; представления о целостной естественно - научной картине мира; </w:t>
      </w:r>
    </w:p>
    <w:p>
      <w:pPr>
        <w:ind w:left="360"/>
      </w:pPr>
      <w: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>
      <w:pPr>
        <w:ind w:left="360"/>
      </w:pPr>
      <w:r>
        <w:t xml:space="preserve"> 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>
      <w:pPr>
        <w:ind w:left="360"/>
      </w:pPr>
      <w:r>
        <w:t xml:space="preserve"> 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>
      <w:pPr>
        <w:ind w:left="360"/>
      </w:pPr>
      <w:r>
        <w:t xml:space="preserve"> 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>
      <w:pPr>
        <w:ind w:left="360"/>
      </w:pPr>
      <w:r>
        <w:t xml:space="preserve"> − готовность использовать основные методы защиты от возможных последствий аварий, катастроф, стихийных бедствий;</w:t>
      </w:r>
    </w:p>
    <w:p>
      <w:pPr>
        <w:ind w:left="360"/>
      </w:pPr>
      <w:r>
        <w:t xml:space="preserve"> 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>
      <w:pPr>
        <w:ind w:left="360"/>
      </w:pPr>
      <w:r>
        <w:t xml:space="preserve"> 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>
      <w:pPr>
        <w:ind w:left="360"/>
      </w:pPr>
      <w:r>
        <w:t xml:space="preserve"> − готовность к оказанию первой помощи при травмах, простудных и других заболеваниях, отравлениях пищевыми продуктами; </w:t>
      </w:r>
    </w:p>
    <w:p>
      <w:pPr>
        <w:ind w:left="360"/>
        <w:rPr>
          <w:b/>
        </w:rPr>
      </w:pPr>
      <w:r>
        <w:rPr>
          <w:b/>
        </w:rPr>
        <w:t>• метапредметных:</w:t>
      </w:r>
    </w:p>
    <w:p>
      <w:pPr>
        <w:ind w:left="36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>
      <w:pPr>
        <w:ind w:left="36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>
      <w:pPr>
        <w:ind w:left="36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>
      <w:pPr>
        <w:ind w:left="36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>
      <w:pPr>
        <w:ind w:left="36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>
      <w:pPr>
        <w:ind w:left="36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>
      <w:pPr>
        <w:ind w:left="360"/>
        <w:rPr>
          <w:b/>
        </w:rPr>
      </w:pPr>
      <w:r>
        <w:rPr>
          <w:b/>
        </w:rPr>
        <w:t xml:space="preserve"> • предметных:</w:t>
      </w:r>
    </w:p>
    <w:p>
      <w:pPr>
        <w:ind w:left="360"/>
      </w:pPr>
      <w:r>
        <w:t xml:space="preserve"> 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</w:r>
    </w:p>
    <w:p>
      <w:pPr>
        <w:ind w:left="360"/>
      </w:pPr>
      <w: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>
      <w:pPr>
        <w:ind w:left="360"/>
      </w:pPr>
      <w: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>
      <w:pPr>
        <w:ind w:left="360"/>
      </w:pPr>
      <w:r>
        <w:t xml:space="preserve"> − сформированность умений объяснять результаты биологических экспериментов, решать элементарные биологические задачи;</w:t>
      </w:r>
    </w:p>
    <w:p>
      <w:pPr>
        <w:ind w:left="360"/>
        <w:rPr>
          <w:b/>
        </w:rPr>
      </w:pPr>
      <w:r>
        <w:t xml:space="preserve"> 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>
      <w:pPr>
        <w:rPr>
          <w:b/>
        </w:rPr>
      </w:pPr>
    </w:p>
    <w:p>
      <w:pPr>
        <w:autoSpaceDE w:val="0"/>
        <w:autoSpaceDN w:val="0"/>
        <w:adjustRightInd w:val="0"/>
        <w:ind w:firstLine="708" w:firstLineChars="0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zh-CN"/>
        </w:rPr>
      </w:pPr>
    </w:p>
    <w:tbl>
      <w:tblPr>
        <w:tblStyle w:val="83"/>
        <w:tblW w:w="9059" w:type="dxa"/>
        <w:tblInd w:w="77" w:type="dxa"/>
        <w:tblLayout w:type="fixed"/>
        <w:tblCellMar>
          <w:top w:w="12" w:type="dxa"/>
          <w:left w:w="106" w:type="dxa"/>
          <w:bottom w:w="0" w:type="dxa"/>
          <w:right w:w="48" w:type="dxa"/>
        </w:tblCellMar>
      </w:tblPr>
      <w:tblGrid>
        <w:gridCol w:w="1052"/>
        <w:gridCol w:w="2410"/>
        <w:gridCol w:w="5597"/>
      </w:tblGrid>
      <w:tr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971" w:hRule="atLeast"/>
        </w:trPr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14"/>
              <w:jc w:val="center"/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1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spacing w:after="0" w:line="259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26" w:line="259" w:lineRule="auto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Знания,      умения  </w:t>
            </w:r>
          </w:p>
        </w:tc>
      </w:tr>
      <w:tr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942" w:hRule="atLeast"/>
        </w:trPr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 02 </w:t>
            </w:r>
          </w:p>
        </w:tc>
        <w:tc>
          <w:tcPr>
            <w:tcW w:w="2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1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>
        <w:tblPrEx>
          <w:tblCellMar>
            <w:top w:w="12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105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1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>
      <w:pPr>
        <w:spacing w:after="0" w:line="259" w:lineRule="auto"/>
        <w:ind w:left="-1844" w:right="82"/>
        <w:rPr>
          <w:rFonts w:ascii="Times New Roman" w:hAnsi="Times New Roman" w:cs="Times New Roman"/>
          <w:sz w:val="24"/>
          <w:szCs w:val="24"/>
        </w:rPr>
      </w:pPr>
    </w:p>
    <w:tbl>
      <w:tblPr>
        <w:tblStyle w:val="83"/>
        <w:tblW w:w="9059" w:type="dxa"/>
        <w:tblInd w:w="77" w:type="dxa"/>
        <w:tblLayout w:type="autofit"/>
        <w:tblCellMar>
          <w:top w:w="53" w:type="dxa"/>
          <w:left w:w="106" w:type="dxa"/>
          <w:bottom w:w="0" w:type="dxa"/>
          <w:right w:w="48" w:type="dxa"/>
        </w:tblCellMar>
      </w:tblPr>
      <w:tblGrid>
        <w:gridCol w:w="1062"/>
        <w:gridCol w:w="2400"/>
        <w:gridCol w:w="5597"/>
      </w:tblGrid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668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 03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46" w:line="238" w:lineRule="auto"/>
              <w:ind w:right="57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определять актуальность нормативноправовой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развития и самообразования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39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46" w:line="238" w:lineRule="auto"/>
              <w:ind w:right="57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содержание актуальной нормативноправовой документации; современная научная и профессиональная терминология; возможные траектории профессионального развития и </w:t>
            </w:r>
          </w:p>
          <w:p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самообразования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624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 06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Умения: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 описывать значимость своей профессии (специальности) 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27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0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(специальности)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114" w:hRule="atLeast"/>
        </w:trPr>
        <w:tc>
          <w:tcPr>
            <w:tcW w:w="10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 07 </w:t>
            </w:r>
          </w:p>
        </w:tc>
        <w:tc>
          <w:tcPr>
            <w:tcW w:w="24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Содействовать сохранению окружающей среды, ресурсосбережени ю, эффективно действовать в чрезвычайных ситуациях. </w:t>
            </w: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38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3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>
      <w:pPr>
        <w:spacing w:after="0" w:line="259" w:lineRule="auto"/>
        <w:ind w:left="-1844" w:right="82"/>
        <w:rPr>
          <w:rFonts w:ascii="Times New Roman" w:hAnsi="Times New Roman" w:cs="Times New Roman"/>
          <w:sz w:val="24"/>
          <w:szCs w:val="24"/>
        </w:rPr>
      </w:pPr>
    </w:p>
    <w:tbl>
      <w:tblPr>
        <w:tblStyle w:val="83"/>
        <w:tblW w:w="9059" w:type="dxa"/>
        <w:tblInd w:w="77" w:type="dxa"/>
        <w:tblLayout w:type="autofit"/>
        <w:tblCellMar>
          <w:top w:w="53" w:type="dxa"/>
          <w:left w:w="106" w:type="dxa"/>
          <w:bottom w:w="0" w:type="dxa"/>
          <w:right w:w="48" w:type="dxa"/>
        </w:tblCellMar>
      </w:tblPr>
      <w:tblGrid>
        <w:gridCol w:w="1200"/>
        <w:gridCol w:w="2211"/>
        <w:gridCol w:w="5648"/>
      </w:tblGrid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2220" w:hRule="atLeast"/>
        </w:trPr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58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ОК 08 </w:t>
            </w:r>
          </w:p>
        </w:tc>
        <w:tc>
          <w:tcPr>
            <w:tcW w:w="2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left="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      </w:r>
          </w:p>
        </w:tc>
        <w:tc>
          <w:tcPr>
            <w:tcW w:w="5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6"/>
                <w:tab w:val="center" w:pos="2427"/>
                <w:tab w:val="center" w:pos="4674"/>
              </w:tabs>
              <w:spacing w:after="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физкультурно-</w:t>
            </w:r>
          </w:p>
          <w:p>
            <w:pPr>
              <w:spacing w:after="0" w:line="259" w:lineRule="auto"/>
              <w:ind w:right="6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blPrEx>
          <w:tblCellMar>
            <w:top w:w="53" w:type="dxa"/>
            <w:left w:w="106" w:type="dxa"/>
            <w:bottom w:w="0" w:type="dxa"/>
            <w:right w:w="48" w:type="dxa"/>
          </w:tblCellMar>
        </w:tblPrEx>
        <w:trPr>
          <w:trHeight w:val="1942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160" w:line="259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9" w:lineRule="auto"/>
              <w:ind w:right="62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>
      <w:pPr>
        <w:autoSpaceDE w:val="0"/>
        <w:autoSpaceDN w:val="0"/>
        <w:adjustRightInd w:val="0"/>
        <w:rPr>
          <w:rFonts w:ascii="Times New Roman" w:hAnsi="Times New Roman" w:eastAsia="Times New Roman" w:cs="Times New Roman"/>
          <w:color w:val="000000"/>
          <w:sz w:val="24"/>
          <w:szCs w:val="24"/>
          <w:lang w:eastAsia="zh-CN"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eastAsia="Times New Roman" w:cs="Times New Roman"/>
          <w:b/>
          <w:sz w:val="24"/>
          <w:szCs w:val="24"/>
          <w:lang w:eastAsia="zh-CN"/>
        </w:rPr>
      </w:pPr>
    </w:p>
    <w:tbl>
      <w:tblPr>
        <w:tblStyle w:val="8"/>
        <w:tblpPr w:leftFromText="180" w:rightFromText="180" w:bottomFromText="200" w:vertAnchor="page" w:horzAnchor="page" w:tblpX="960" w:tblpY="1846"/>
        <w:tblW w:w="10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2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>Личностное развитие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zh-CN"/>
              </w:rPr>
              <w:t>--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--Осознанный выбор будущей профессии как путь и способ реализа</w:t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ции собственных жизненных планов, умение реализовать лидерские качества на производстве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--Осознающий потребность в труде, уважении к труду и людям труда, трудовым достижениям, добросовестное, ответственное и творче</w:t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>ское отношение к разным видам трудовой деятельности;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ЛР </w:t>
            </w:r>
            <w:r>
              <w:rPr>
                <w:rFonts w:hint="default" w:ascii="Times New Roman" w:hAnsi="Times New Roman" w:eastAsia="Arial Unicode MS" w:cs="Times New Roman"/>
                <w:color w:val="000000"/>
                <w:sz w:val="24"/>
                <w:szCs w:val="24"/>
                <w:lang w:val="en-US" w:eastAsia="ru-RU" w:bidi="ru-RU"/>
              </w:rPr>
              <w:t>10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jc w:val="center"/>
        <w:rPr>
          <w:b/>
          <w:bCs w:val="0"/>
        </w:rPr>
      </w:pPr>
      <w:r>
        <w:rPr>
          <w:rFonts w:cs="Times New Roman"/>
          <w:b/>
          <w:bCs w:val="0"/>
          <w:color w:val="000000"/>
          <w:sz w:val="24"/>
          <w:szCs w:val="24"/>
          <w:lang w:val="ru-RU" w:eastAsia="zh-CN"/>
        </w:rPr>
        <w:t>Р</w:t>
      </w:r>
      <w:r>
        <w:rPr>
          <w:rFonts w:ascii="Times New Roman" w:hAnsi="Times New Roman" w:eastAsia="Times New Roman" w:cs="Times New Roman"/>
          <w:b/>
          <w:bCs w:val="0"/>
          <w:color w:val="000000"/>
          <w:sz w:val="24"/>
          <w:szCs w:val="24"/>
          <w:lang w:eastAsia="zh-CN"/>
        </w:rPr>
        <w:t>езультат</w:t>
      </w:r>
      <w:r>
        <w:rPr>
          <w:rFonts w:cs="Times New Roman"/>
          <w:b/>
          <w:bCs w:val="0"/>
          <w:color w:val="000000"/>
          <w:sz w:val="24"/>
          <w:szCs w:val="24"/>
          <w:lang w:val="ru-RU" w:eastAsia="zh-CN"/>
        </w:rPr>
        <w:t>ы</w:t>
      </w:r>
      <w:r>
        <w:rPr>
          <w:rFonts w:ascii="Times New Roman" w:hAnsi="Times New Roman" w:eastAsia="Times New Roman" w:cs="Times New Roman"/>
          <w:b/>
          <w:bCs w:val="0"/>
          <w:color w:val="000000"/>
          <w:sz w:val="24"/>
          <w:szCs w:val="24"/>
          <w:lang w:eastAsia="zh-CN"/>
        </w:rPr>
        <w:t xml:space="preserve"> воспитания:</w:t>
      </w:r>
    </w:p>
    <w:p>
      <w:pPr>
        <w:ind w:left="1416"/>
        <w:jc w:val="both"/>
        <w:rPr>
          <w:b/>
        </w:rPr>
      </w:pPr>
      <w:r>
        <w:tab/>
      </w:r>
      <w:r>
        <w:rPr>
          <w:b/>
        </w:rPr>
        <w:t>1.4. Количество часов на освоение программы дисциплины:</w:t>
      </w:r>
    </w:p>
    <w:p>
      <w:pPr>
        <w:ind w:left="780"/>
      </w:pPr>
      <w:r>
        <w:t>Учебным планом для данной дисциплины определено:</w:t>
      </w:r>
    </w:p>
    <w:p>
      <w:pPr>
        <w:ind w:left="780"/>
      </w:pPr>
      <w:r>
        <w:t>Объем образовательной нагрузки   38</w:t>
      </w:r>
      <w:r>
        <w:rPr>
          <w:u w:val="single"/>
        </w:rPr>
        <w:t xml:space="preserve"> часов</w:t>
      </w:r>
      <w:r>
        <w:t>,</w:t>
      </w:r>
    </w:p>
    <w:p>
      <w:pPr>
        <w:ind w:left="780"/>
      </w:pPr>
      <w:r>
        <w:t>Всего учебных занятий 36</w:t>
      </w:r>
      <w:r>
        <w:rPr>
          <w:u w:val="single"/>
        </w:rPr>
        <w:t xml:space="preserve"> часов,</w:t>
      </w:r>
    </w:p>
    <w:p>
      <w:pPr>
        <w:ind w:left="780"/>
      </w:pPr>
      <w:r>
        <w:t>в т. ч. лабораторно-практические занятия- 8 часов.</w:t>
      </w:r>
    </w:p>
    <w:p>
      <w:pPr>
        <w:ind w:left="780"/>
      </w:pPr>
      <w:r>
        <w:t>Итоговый контроль знаний проводится по завершению курса дисциплины в форме: дифференцированного зачета</w:t>
      </w:r>
    </w:p>
    <w:p>
      <w:pPr>
        <w:jc w:val="both"/>
      </w:pPr>
    </w:p>
    <w:p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5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>
      <w:pPr>
        <w:pStyle w:val="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8"/>
        <w:tblW w:w="9223" w:type="dxa"/>
        <w:tblInd w:w="4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9"/>
        <w:gridCol w:w="1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r>
              <w:rPr>
                <w:rFonts w:eastAsia="Arial Unicode MS"/>
                <w:szCs w:val="22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7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ind w:left="780"/>
              <w:rPr>
                <w:b/>
              </w:rPr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>
              <w:t>дифференцированного зачета</w:t>
            </w:r>
          </w:p>
        </w:tc>
      </w:tr>
    </w:tbl>
    <w:p>
      <w:pPr>
        <w:rPr>
          <w:rFonts w:hint="default" w:ascii="Times New Roman" w:hAnsi="Times New Roman" w:cs="Times New Roman"/>
          <w:i/>
        </w:rPr>
      </w:pPr>
    </w:p>
    <w:p>
      <w:pPr>
        <w:ind w:left="360"/>
        <w:rPr>
          <w:rFonts w:hint="default" w:ascii="Times New Roman" w:hAnsi="Times New Roman" w:cs="Times New Roman"/>
          <w:i/>
        </w:rPr>
        <w:sectPr>
          <w:footerReference r:id="rId4" w:type="first"/>
          <w:footerReference r:id="rId3" w:type="default"/>
          <w:pgSz w:w="11906" w:h="16838"/>
          <w:pgMar w:top="426" w:right="851" w:bottom="851" w:left="851" w:header="0" w:footer="709" w:gutter="0"/>
          <w:cols w:space="720" w:num="1"/>
          <w:formProt w:val="0"/>
          <w:titlePg/>
          <w:docGrid w:linePitch="360" w:charSpace="0"/>
        </w:sect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caps/>
        </w:rPr>
        <w:t>2.2.</w:t>
      </w:r>
      <w:r>
        <w:rPr>
          <w:rFonts w:hint="default" w:ascii="Times New Roman" w:hAnsi="Times New Roman" w:cs="Times New Roman"/>
          <w:b/>
        </w:rPr>
        <w:t xml:space="preserve"> Тематический план и содержание учебной дисциплины ОУД.11.12  Естествознание/ биология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default" w:ascii="Times New Roman" w:hAnsi="Times New Roman" w:cs="Times New Roman"/>
          <w:bCs/>
          <w:i/>
        </w:rPr>
      </w:pPr>
    </w:p>
    <w:tbl>
      <w:tblPr>
        <w:tblStyle w:val="8"/>
        <w:tblW w:w="14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7945"/>
        <w:gridCol w:w="1328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 xml:space="preserve">Раздел 1. </w:t>
            </w: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Клетка-единица живого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06 ОК 07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08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eastAsia="Calibri" w:cs="Times New Roman"/>
                <w:bCs/>
              </w:rPr>
            </w:pPr>
          </w:p>
        </w:tc>
        <w:tc>
          <w:tcPr>
            <w:tcW w:w="8181" w:type="dxa"/>
          </w:tcPr>
          <w:p>
            <w:pPr>
              <w:jc w:val="both"/>
              <w:rPr>
                <w:rFonts w:hint="default" w:ascii="Times New Roman" w:hAnsi="Times New Roman" w:eastAsia="Calibri" w:cs="Times New Roman"/>
                <w:bCs/>
              </w:rPr>
            </w:pPr>
            <w:r>
              <w:rPr>
                <w:rFonts w:hint="default" w:ascii="Times New Roman" w:hAnsi="Times New Roman" w:eastAsia="Calibri" w:cs="Times New Roman"/>
                <w:bCs/>
              </w:rPr>
              <w:t xml:space="preserve">2/2. Химический состав клетки. </w:t>
            </w:r>
          </w:p>
          <w:p>
            <w:pPr>
              <w:jc w:val="both"/>
              <w:rPr>
                <w:rFonts w:hint="default" w:ascii="Times New Roman" w:hAnsi="Times New Roman" w:eastAsia="Calibri" w:cs="Times New Roman"/>
                <w:bCs/>
                <w:color w:val="FF0000"/>
              </w:rPr>
            </w:pPr>
          </w:p>
        </w:tc>
        <w:tc>
          <w:tcPr>
            <w:tcW w:w="1349" w:type="dxa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  <w:r>
              <w:rPr>
                <w:rFonts w:hint="default" w:ascii="Times New Roman" w:hAnsi="Times New Roman" w:eastAsia="Calibri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eastAsia="Calibri" w:cs="Times New Roman"/>
                <w:bCs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2/4.Строение и функции клетки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 xml:space="preserve">Лабораторная работа: </w:t>
            </w:r>
            <w:r>
              <w:rPr>
                <w:rFonts w:hint="default" w:ascii="Times New Roman" w:hAnsi="Times New Roman" w:cs="Times New Roman"/>
              </w:rPr>
              <w:t>Приготовление и описание микропрепаратов клеток растений.</w:t>
            </w:r>
          </w:p>
        </w:tc>
        <w:tc>
          <w:tcPr>
            <w:tcW w:w="1349" w:type="dxa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  <w:r>
              <w:rPr>
                <w:rFonts w:hint="default" w:ascii="Times New Roman" w:hAnsi="Times New Roman" w:eastAsia="Calibri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eastAsia="Calibri" w:cs="Times New Roman"/>
                <w:bCs/>
              </w:rPr>
            </w:pPr>
          </w:p>
        </w:tc>
        <w:tc>
          <w:tcPr>
            <w:tcW w:w="8181" w:type="dxa"/>
          </w:tcPr>
          <w:p>
            <w:pPr>
              <w:pStyle w:val="75"/>
              <w:spacing w:line="228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2/6. Обмен веществ и превращение энергии в клетке. </w:t>
            </w:r>
          </w:p>
          <w:p>
            <w:pPr>
              <w:pStyle w:val="75"/>
              <w:spacing w:line="228" w:lineRule="auto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Практическая работа  «Сравнительная характеристика животной и растительной клетки»</w:t>
            </w:r>
          </w:p>
        </w:tc>
        <w:tc>
          <w:tcPr>
            <w:tcW w:w="1349" w:type="dxa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  <w:r>
              <w:rPr>
                <w:rFonts w:hint="default" w:ascii="Times New Roman" w:hAnsi="Times New Roman" w:eastAsia="Calibri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jc w:val="center"/>
              <w:rPr>
                <w:rFonts w:hint="default" w:ascii="Times New Roman" w:hAnsi="Times New Roman" w:eastAsia="Calibri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  <w:i/>
              </w:rPr>
            </w:pPr>
            <w:r>
              <w:rPr>
                <w:rFonts w:hint="default" w:ascii="Times New Roman" w:hAnsi="Times New Roman" w:cs="Times New Roman"/>
                <w:b/>
              </w:rPr>
              <w:t>Раздел 2.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</w:p>
        </w:tc>
        <w:tc>
          <w:tcPr>
            <w:tcW w:w="818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</w:rPr>
              <w:t>Размножение и развитие организмов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06 ОК 07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08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7E7E7E" w:themeColor="text1" w:themeTint="80"/>
                <w:highlight w:val="yellow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Тема 2.1. Размножение организмов.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Индивидуальное развитие организмов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FF0000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2/8. Деление клетки. Бесполое размножение. Половое размножение. Индивидуальное развитие организмов.</w:t>
            </w:r>
          </w:p>
          <w:p>
            <w:pPr>
              <w:rPr>
                <w:rFonts w:hint="default" w:ascii="Times New Roman" w:hAnsi="Times New Roman" w:cs="Times New Roman"/>
                <w:color w:val="FF0000"/>
              </w:rPr>
            </w:pP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Раздел 3.</w:t>
            </w:r>
          </w:p>
        </w:tc>
        <w:tc>
          <w:tcPr>
            <w:tcW w:w="818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</w:rPr>
              <w:t>Основы генетики и селекции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Тема 3.1.Основы генетики. Селекция.</w:t>
            </w: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 2/10. Закономерности наследственности. 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eastAsia="Calibri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2/12. </w:t>
            </w:r>
            <w:r>
              <w:rPr>
                <w:rFonts w:hint="default" w:ascii="Times New Roman" w:hAnsi="Times New Roman" w:eastAsia="Calibri" w:cs="Times New Roman"/>
              </w:rPr>
              <w:t xml:space="preserve">Закономерности изменчивости. </w:t>
            </w:r>
          </w:p>
          <w:p>
            <w:pPr>
              <w:rPr>
                <w:rFonts w:hint="default" w:ascii="Times New Roman" w:hAnsi="Times New Roman" w:eastAsia="Calibri" w:cs="Times New Roman"/>
              </w:rPr>
            </w:pPr>
            <w:r>
              <w:rPr>
                <w:rFonts w:hint="default" w:ascii="Times New Roman" w:hAnsi="Times New Roman" w:eastAsia="Calibri" w:cs="Times New Roman"/>
                <w:i/>
              </w:rPr>
              <w:t>Лабораторная работа:</w:t>
            </w:r>
            <w:r>
              <w:rPr>
                <w:rFonts w:hint="default" w:ascii="Times New Roman" w:hAnsi="Times New Roman" w:eastAsia="Calibri" w:cs="Times New Roman"/>
              </w:rPr>
              <w:t xml:space="preserve"> «Анализ фенотипической изменчивости».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pStyle w:val="75"/>
              <w:spacing w:before="100" w:beforeAutospacing="1" w:after="100" w:afterAutospacing="1"/>
              <w:ind w:left="0"/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2/14. Одомашнивание- начальный этап селекции. 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pStyle w:val="75"/>
              <w:spacing w:before="100" w:beforeAutospacing="1" w:after="100" w:afterAutospacing="1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2/16. Методы и достижения селекции. </w:t>
            </w:r>
          </w:p>
          <w:p>
            <w:pPr>
              <w:pStyle w:val="75"/>
              <w:spacing w:before="100" w:beforeAutospacing="1" w:after="100" w:afterAutospacing="1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Раздел 4.</w:t>
            </w: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Эволюция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06 ОК 07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08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Тема 4.2.Эволюция.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 xml:space="preserve">2/18 Ч. Дарвин и его теория. Доказательства эволюции. 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pStyle w:val="75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2/20. Вид. Популяция. </w:t>
            </w:r>
          </w:p>
          <w:p>
            <w:pPr>
              <w:pStyle w:val="75"/>
              <w:ind w:left="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Лабораторная работа: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2/22. Механизмы эволюции.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  <w:i/>
              </w:rPr>
              <w:t>Лабораторная работа: «</w:t>
            </w:r>
            <w:r>
              <w:rPr>
                <w:rFonts w:hint="default" w:ascii="Times New Roman" w:hAnsi="Times New Roman" w:cs="Times New Roman"/>
                <w:bCs/>
              </w:rPr>
              <w:t>Изменчивость организмов»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widowControl w:val="0"/>
              <w:autoSpaceDE w:val="0"/>
              <w:autoSpaceDN w:val="0"/>
              <w:adjustRightInd w:val="0"/>
              <w:spacing w:line="218" w:lineRule="auto"/>
              <w:contextualSpacing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</w:rPr>
              <w:t xml:space="preserve">2/24. Естественный отбор. 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 xml:space="preserve">2/26. </w:t>
            </w:r>
            <w:r>
              <w:rPr>
                <w:rFonts w:hint="default" w:ascii="Times New Roman" w:hAnsi="Times New Roman" w:cs="Times New Roman"/>
              </w:rPr>
              <w:t xml:space="preserve">Приспособленность. </w:t>
            </w:r>
            <w:r>
              <w:rPr>
                <w:rFonts w:hint="default" w:ascii="Times New Roman" w:hAnsi="Times New Roman" w:cs="Times New Roman"/>
                <w:bCs/>
              </w:rPr>
              <w:t xml:space="preserve">Видообразование.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  <w:i/>
              </w:rPr>
              <w:t>Лабораторная работа:</w:t>
            </w:r>
            <w:r>
              <w:rPr>
                <w:rFonts w:hint="default" w:ascii="Times New Roman" w:hAnsi="Times New Roman" w:cs="Times New Roman"/>
                <w:bCs/>
              </w:rPr>
              <w:t xml:space="preserve"> «Изучение приспособленности организмов к среде обитания».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2/28. Основные направления эволюционного процесса. </w:t>
            </w:r>
            <w:r>
              <w:rPr>
                <w:rFonts w:hint="default" w:ascii="Times New Roman" w:hAnsi="Times New Roman" w:cs="Times New Roman"/>
                <w:i/>
              </w:rPr>
              <w:t>Лабораторно-практическая работа:</w:t>
            </w:r>
            <w:r>
              <w:rPr>
                <w:rFonts w:hint="default" w:ascii="Times New Roman" w:hAnsi="Times New Roman" w:cs="Times New Roman"/>
              </w:rPr>
              <w:t xml:space="preserve"> Ароморфозы и идиоадаптации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2/30. Происхождение жизни на Земле. </w:t>
            </w:r>
            <w:r>
              <w:rPr>
                <w:rFonts w:hint="default" w:ascii="Times New Roman" w:hAnsi="Times New Roman" w:cs="Times New Roman"/>
                <w:i/>
              </w:rPr>
              <w:t>Лабораторно-практическая работа</w:t>
            </w:r>
            <w:r>
              <w:rPr>
                <w:rFonts w:hint="default" w:ascii="Times New Roman" w:hAnsi="Times New Roman" w:cs="Times New Roman"/>
              </w:rPr>
              <w:t>: «Анализ и оценка различных гипотез происхождения жизни».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Раздел 5.</w:t>
            </w:r>
          </w:p>
        </w:tc>
        <w:tc>
          <w:tcPr>
            <w:tcW w:w="818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Происхождение человека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06 ОК 07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08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2/32. Доказательства родства человека и животных.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2/34. Основные этапы эволюции человека.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restart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Раздел 6.</w:t>
            </w:r>
          </w:p>
        </w:tc>
        <w:tc>
          <w:tcPr>
            <w:tcW w:w="818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Бионика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ОК 06 ОК 07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08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ЛР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03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8181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2/36. Бионика.</w:t>
            </w:r>
          </w:p>
        </w:tc>
        <w:tc>
          <w:tcPr>
            <w:tcW w:w="1349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Cs/>
              </w:rPr>
            </w:pPr>
            <w:r>
              <w:rPr>
                <w:rFonts w:hint="default" w:ascii="Times New Roman" w:hAnsi="Times New Roman" w:cs="Times New Roman"/>
                <w:bCs/>
              </w:rPr>
              <w:t>2</w:t>
            </w:r>
          </w:p>
        </w:tc>
        <w:tc>
          <w:tcPr>
            <w:tcW w:w="1370" w:type="dxa"/>
            <w:vMerge w:val="continue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</w:tbl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Для характеристики уровня освоения учебного материала используются следующие обозначения: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1. – ознакомительный (узнавание ранее изученных объектов, свойств);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 – репродуктивный (выполнение деятельности по образцу, инструкции или под руководством)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– продуктивный (планирование и самостоятельное выполнение деятельности, решение проблемных задач)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default" w:ascii="Times New Roman" w:hAnsi="Times New Roman" w:cs="Times New Roman"/>
          <w:b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default" w:ascii="Times New Roman" w:hAnsi="Times New Roman" w:cs="Times New Roman"/>
          <w:b/>
          <w:caps/>
          <w:sz w:val="32"/>
          <w:szCs w:val="32"/>
        </w:rPr>
      </w:pPr>
    </w:p>
    <w:p>
      <w:pPr>
        <w:tabs>
          <w:tab w:val="left" w:pos="9498"/>
        </w:tabs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pStyle w:val="78"/>
        <w:spacing w:before="0" w:after="0" w:line="270" w:lineRule="atLeast"/>
        <w:rPr>
          <w:rFonts w:hint="default" w:ascii="Times New Roman" w:hAnsi="Times New Roman" w:eastAsia="Arial Unicode MS" w:cs="Times New Roman"/>
        </w:rPr>
      </w:pPr>
      <w:r>
        <w:rPr>
          <w:rStyle w:val="40"/>
          <w:rFonts w:hint="default" w:ascii="Times New Roman" w:hAnsi="Times New Roman" w:eastAsia="Arial Unicode MS" w:cs="Times New Roman"/>
          <w:b/>
          <w:bCs/>
        </w:rPr>
        <w:t>3. УСЛОВИЯ РЕАЛИЗАЦИИ УЧЕБНОЙ</w:t>
      </w:r>
      <w:r>
        <w:rPr>
          <w:rStyle w:val="47"/>
          <w:rFonts w:hint="default" w:ascii="Times New Roman" w:hAnsi="Times New Roman" w:eastAsia="Arial Unicode MS" w:cs="Times New Roman"/>
          <w:b/>
          <w:bCs/>
        </w:rPr>
        <w:t> </w:t>
      </w:r>
      <w:r>
        <w:rPr>
          <w:rStyle w:val="40"/>
          <w:rFonts w:hint="default" w:ascii="Times New Roman" w:hAnsi="Times New Roman" w:eastAsia="Arial Unicode MS" w:cs="Times New Roman"/>
          <w:b/>
          <w:bCs/>
        </w:rPr>
        <w:t>ДИСЦИПЛИНЫ</w:t>
      </w:r>
    </w:p>
    <w:p>
      <w:pPr>
        <w:pStyle w:val="57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Style w:val="46"/>
          <w:rFonts w:hint="default" w:ascii="Times New Roman" w:hAnsi="Times New Roman" w:eastAsia="Arial Unicode MS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b/>
          <w:szCs w:val="18"/>
        </w:rPr>
      </w:pP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  <w:r>
        <w:rPr>
          <w:rStyle w:val="42"/>
          <w:rFonts w:hint="default" w:ascii="Times New Roman" w:hAnsi="Times New Roman" w:eastAsia="Arial Unicode MS" w:cs="Times New Roman"/>
        </w:rPr>
        <w:t>Реализация программы дисциплины требует наличия учебного кабинета «Биология»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b/>
          <w:szCs w:val="18"/>
        </w:rPr>
      </w:pPr>
      <w:r>
        <w:rPr>
          <w:rStyle w:val="42"/>
          <w:rFonts w:hint="default" w:ascii="Times New Roman" w:hAnsi="Times New Roman" w:eastAsia="Arial Unicode MS" w:cs="Times New Roman"/>
          <w:b/>
        </w:rPr>
        <w:t>Оборудование учебного кабинета: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  <w:r>
        <w:rPr>
          <w:rStyle w:val="42"/>
          <w:rFonts w:hint="default" w:ascii="Times New Roman" w:hAnsi="Times New Roman" w:eastAsia="Arial Unicode MS" w:cs="Times New Roman"/>
        </w:rPr>
        <w:t>- посадочные места по количеству обучающихся;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  <w:r>
        <w:rPr>
          <w:rStyle w:val="42"/>
          <w:rFonts w:hint="default" w:ascii="Times New Roman" w:hAnsi="Times New Roman" w:eastAsia="Arial Unicode MS" w:cs="Times New Roman"/>
        </w:rPr>
        <w:t>- рабочее место преподавателя;</w:t>
      </w:r>
    </w:p>
    <w:p>
      <w:pPr>
        <w:pStyle w:val="66"/>
        <w:spacing w:before="0" w:after="0" w:line="270" w:lineRule="atLeast"/>
        <w:rPr>
          <w:rStyle w:val="42"/>
          <w:rFonts w:hint="default" w:ascii="Times New Roman" w:hAnsi="Times New Roman" w:eastAsia="Arial Unicode MS" w:cs="Times New Roman"/>
        </w:rPr>
      </w:pPr>
      <w:r>
        <w:rPr>
          <w:rStyle w:val="42"/>
          <w:rFonts w:hint="default" w:ascii="Times New Roman" w:hAnsi="Times New Roman" w:eastAsia="Arial Unicode MS" w:cs="Times New Roman"/>
        </w:rPr>
        <w:t>- комплект учебно–наглядных пособий по учебной дисциплине</w:t>
      </w:r>
    </w:p>
    <w:p>
      <w:pPr>
        <w:pStyle w:val="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hint="default" w:ascii="Times New Roman" w:hAnsi="Times New Roman" w:cs="Times New Roman"/>
          <w:sz w:val="24"/>
          <w:szCs w:val="24"/>
        </w:rPr>
        <w:t xml:space="preserve">: </w:t>
      </w:r>
    </w:p>
    <w:p>
      <w:pPr>
        <w:pStyle w:val="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мультимедийный проектор;</w:t>
      </w:r>
    </w:p>
    <w:p>
      <w:pPr>
        <w:pStyle w:val="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ноутбук;</w:t>
      </w:r>
    </w:p>
    <w:p>
      <w:pPr>
        <w:pStyle w:val="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экран;</w:t>
      </w:r>
    </w:p>
    <w:p>
      <w:pPr>
        <w:pStyle w:val="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</w:p>
    <w:p>
      <w:pPr>
        <w:pStyle w:val="57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Style w:val="46"/>
          <w:rFonts w:hint="default" w:ascii="Times New Roman" w:hAnsi="Times New Roman" w:eastAsia="Arial Unicode MS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>
      <w:pPr>
        <w:pStyle w:val="57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57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Перечень учебных изданий</w:t>
      </w:r>
    </w:p>
    <w:p>
      <w:pPr>
        <w:pStyle w:val="57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  <w:r>
        <w:rPr>
          <w:rFonts w:hint="default" w:ascii="Times New Roman" w:hAnsi="Times New Roman" w:eastAsia="Arial Unicode MS" w:cs="Times New Roman"/>
        </w:rPr>
        <w:t>Общая  биология В.М.Константинов, А.Г.Резанов,  Е.О. Фадеева. М., Издательский центр «Академия» 2020  г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Беляев Д.К., Дымшиц Г.М., Кузнецова Л.Н. и др. Биология (базовый уровень). 10 класс. — М., 2018. 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Ионцева А.Ю. Биология. Весь школьный курс в схемах и таблицах. — М., 2018.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Лукаткин А.С., Ручин А.Б., Силаева Т.Б. и др. Биология с основами экологии: учебник для студ. учреждений высш. образования. — М., 2014.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Мамонтов С.Г., Захаров В.Б., Козлова Т.А. Биология: учебник для студ. учреждений высш. образования (бакалавриат). — М., 2014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Никитинская Т.В. Биология: карманный справочник. — М., 2015. </w:t>
      </w:r>
    </w:p>
    <w:p>
      <w:pPr>
        <w:pStyle w:val="66"/>
        <w:spacing w:before="0" w:after="0" w:line="270" w:lineRule="atLeas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Сивоглазов В.И., Агафонова И.Б., Захарова Е.Т. Биология. Общая биология: базовый уровень, 10—11 класс. — М., 2014.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b/>
          <w:szCs w:val="18"/>
        </w:rPr>
      </w:pPr>
      <w:r>
        <w:rPr>
          <w:rFonts w:hint="default" w:ascii="Times New Roman" w:hAnsi="Times New Roman" w:cs="Times New Roman"/>
        </w:rPr>
        <w:t xml:space="preserve"> Сухорукова Л.Н., Кучменко В.С., Иванова Т.В. Биология (базовый уровень). 10— 11 класс. — М., 2014.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Для преподавателей: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Федеральный закон от 29.12.2012 №273-ФЗ «Об образовании в Российской Федерации». Приказ Минобрнауки России от 17.05.2012 № 413 «Об утверждении федерального государ 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>
      <w:pPr>
        <w:pStyle w:val="66"/>
        <w:spacing w:before="0" w:after="0" w:line="270" w:lineRule="atLeast"/>
        <w:rPr>
          <w:rFonts w:hint="default" w:ascii="Times New Roman" w:hAnsi="Times New Roman" w:eastAsia="Arial Unicode MS" w:cs="Times New Roman"/>
          <w:szCs w:val="18"/>
        </w:rPr>
      </w:pPr>
      <w:r>
        <w:rPr>
          <w:rFonts w:hint="default" w:ascii="Times New Roman" w:hAnsi="Times New Roman" w:eastAsia="Arial Unicode MS" w:cs="Times New Roman"/>
        </w:rPr>
        <w:t>Общая  биология В.М.Константинов, А.Г.Резанов,  Е.О. Фадеева. М., Издательский центр «Академия»2012г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Биология: в 2 т. / под ред. Н.В.Ярыгина. — М., 2010. Биология: руководство к практическим занятиям / под ред. В.В.Маркиной. — М., 2010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Дарвин Ч. Сочинения. — Т. 3. — М., 1939. Дарвин Ч. Происхождение видов. — М., 2006. Кобылянский В.А. Философия экологии: краткий курс: учеб. пособие для вузов. — М., 2010. Орлова Э.А. История антропологических учений: учебник для вузов. — М., 2010. </w:t>
      </w:r>
    </w:p>
    <w:p>
      <w:pPr>
        <w:pStyle w:val="68"/>
        <w:shd w:val="clear" w:color="auto" w:fill="FFFFFF"/>
        <w:rPr>
          <w:rStyle w:val="39"/>
          <w:rFonts w:hint="default" w:ascii="Times New Roman" w:hAnsi="Times New Roman" w:eastAsia="Arial Unicode MS" w:cs="Times New Roman"/>
          <w:b/>
          <w:bCs/>
          <w:szCs w:val="28"/>
        </w:rPr>
      </w:pPr>
      <w:r>
        <w:rPr>
          <w:rFonts w:hint="default" w:ascii="Times New Roman" w:hAnsi="Times New Roman" w:cs="Times New Roman"/>
        </w:rPr>
        <w:t>Пехов А.П. Биология, генетика и паразитология. — М., 2010. Чебышев Н.В., Гринева Г.Г. Биология. — М., 2010</w:t>
      </w:r>
    </w:p>
    <w:p>
      <w:pPr>
        <w:pStyle w:val="68"/>
        <w:shd w:val="clear" w:color="auto" w:fill="FFFFFF"/>
        <w:rPr>
          <w:rStyle w:val="39"/>
          <w:rFonts w:hint="default" w:ascii="Times New Roman" w:hAnsi="Times New Roman" w:eastAsia="Arial Unicode MS" w:cs="Times New Roman"/>
          <w:b/>
          <w:bCs/>
          <w:szCs w:val="28"/>
        </w:rPr>
      </w:pPr>
      <w:r>
        <w:rPr>
          <w:rStyle w:val="39"/>
          <w:rFonts w:hint="default" w:ascii="Times New Roman" w:hAnsi="Times New Roman" w:eastAsia="Arial Unicode MS" w:cs="Times New Roman"/>
          <w:b/>
          <w:bCs/>
          <w:szCs w:val="28"/>
        </w:rPr>
        <w:t>Интернет – ресурсы (ИР) по биологии: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www.biology.ru (Биология в Открытом колледже. Сайт содержит электронный учебник по биологии, On-line тесты).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www.informika.ru (Электронный учебник, большой список интернет-ресурсов). 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www.nrc.edu.ru (Биологическая картина мира. Раздел компьютерного учебника, разработанного в Московском государственном открытом университете).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 xml:space="preserve">www.nature.ok.ru (Редкие и исчезающие животные России — проект Экологического центра МГУ им. М.В.Ломоносова). </w:t>
      </w:r>
    </w:p>
    <w:p>
      <w:pPr>
        <w:pStyle w:val="68"/>
        <w:shd w:val="clear" w:color="auto" w:fill="FFFFFF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</w:t>
      </w:r>
    </w:p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val="zh-CN" w:eastAsia="zh-CN"/>
        </w:rPr>
        <w:t>4. Контроль и оценка результатов освоения УЧЕБНОЙ Дисциплины</w:t>
      </w: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zh-CN" w:eastAsia="zh-CN"/>
        </w:rPr>
        <w:t>Контроль</w:t>
      </w:r>
      <w:r>
        <w:rPr>
          <w:rFonts w:ascii="Times New Roman" w:hAnsi="Times New Roman" w:eastAsia="Times New Roman" w:cs="Times New Roman"/>
          <w:sz w:val="24"/>
          <w:szCs w:val="24"/>
          <w:lang w:val="zh-CN" w:eastAsia="zh-CN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val="zh-CN" w:eastAsia="zh-CN"/>
        </w:rPr>
        <w:t>и оценка</w:t>
      </w:r>
      <w:r>
        <w:rPr>
          <w:rFonts w:ascii="Times New Roman" w:hAnsi="Times New Roman" w:eastAsia="Times New Roman" w:cs="Times New Roman"/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zh-CN" w:eastAsia="zh-CN"/>
        </w:rPr>
      </w:pPr>
    </w:p>
    <w:tbl>
      <w:tblPr>
        <w:tblStyle w:val="8"/>
        <w:tblW w:w="144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2"/>
        <w:gridCol w:w="4987"/>
        <w:gridCol w:w="4350"/>
        <w:gridCol w:w="22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− сформированность представлений о роли и месте биологии в современной на- учной картине мира; понимание роли биологии в формировании кругозора и функциональной грамотности для решения практических задач;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hint="default"/>
                <w:b/>
                <w:bCs/>
                <w:sz w:val="24"/>
                <w:szCs w:val="24"/>
                <w:lang w:val="ru-RU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  <w:t>Метапредметные результаты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2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02 Осуществлять поиск, анализ и интерпретацию информации, необходимой для выполнения задач профессиональной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 Планировать и реализовывать собственное профессиональное и личностное развитие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ОК 07 Содействовать сохранению окружающей среды, ресурсосбережени ю, эффективно действовать в чрезвычайных ситуациях.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ЛР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1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Осознающий себя гражданином и защитником великой страны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ЛР9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  <w:t xml:space="preserve">ЛР10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</w:tbl>
    <w:p>
      <w:pPr>
        <w:pStyle w:val="68"/>
        <w:shd w:val="clear" w:color="auto" w:fill="FFFFFF"/>
        <w:rPr>
          <w:rFonts w:hAnsi="Arial" w:cs="Arial" w:asciiTheme="minorHAnsi"/>
        </w:rPr>
      </w:pPr>
    </w:p>
    <w:p>
      <w:pPr>
        <w:rPr>
          <w:rFonts w:hAnsi="Arial" w:cs="Arial" w:asciiTheme="minorHAnsi"/>
        </w:rPr>
      </w:pPr>
      <w:r>
        <w:rPr>
          <w:rFonts w:hAnsi="Arial" w:cs="Arial" w:asciiTheme="minorHAnsi"/>
        </w:rPr>
        <w:tab/>
      </w:r>
    </w:p>
    <w:p>
      <w:pPr>
        <w:rPr>
          <w:rFonts w:hAnsi="Arial" w:cs="Arial" w:asciiTheme="minorHAnsi"/>
        </w:rPr>
      </w:pPr>
    </w:p>
    <w:p>
      <w:pPr>
        <w:rPr>
          <w:rFonts w:hAnsi="Arial" w:cs="Arial" w:asciiTheme="minorHAnsi"/>
        </w:rPr>
      </w:pPr>
    </w:p>
    <w:p>
      <w:pPr>
        <w:rPr>
          <w:rFonts w:hAnsi="Arial" w:cs="Arial" w:asciiTheme="minorHAnsi"/>
        </w:rPr>
      </w:pPr>
    </w:p>
    <w:p>
      <w:pPr>
        <w:rPr>
          <w:rFonts w:hAnsi="Arial" w:cs="Arial" w:asciiTheme="minorHAnsi"/>
        </w:rPr>
      </w:pPr>
    </w:p>
    <w:p>
      <w:bookmarkStart w:id="0" w:name="_GoBack"/>
      <w:bookmarkEnd w:id="0"/>
    </w:p>
    <w:sectPr>
      <w:footerReference r:id="rId5" w:type="default"/>
      <w:pgSz w:w="16838" w:h="11906" w:orient="landscape"/>
      <w:pgMar w:top="851" w:right="851" w:bottom="851" w:left="851" w:header="0" w:footer="709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DejaVu Sans">
    <w:altName w:val="Segoe Print"/>
    <w:panose1 w:val="020B0603030804020204"/>
    <w:charset w:val="CC"/>
    <w:family w:val="swiss"/>
    <w:pitch w:val="default"/>
    <w:sig w:usb0="00000000" w:usb1="00000000" w:usb2="0A042029" w:usb3="00000000" w:csb0="8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àìè â 2006 ãîäó ïðîãðàììû ïî ôè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right"/>
    </w:pP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right"/>
    </w:pPr>
    <w:r>
      <w:fldChar w:fldCharType="begin"/>
    </w:r>
    <w:r>
      <w:instrText xml:space="preserve">PAGE</w:instrText>
    </w:r>
    <w:r>
      <w:fldChar w:fldCharType="separate"/>
    </w:r>
    <w:r>
      <w:t>17</w:t>
    </w:r>
    <w:r>
      <w:fldChar w:fldCharType="end"/>
    </w:r>
  </w:p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0" w:firstLine="0"/>
      </w:pPr>
    </w:lvl>
    <w:lvl w:ilvl="1" w:tentative="0">
      <w:start w:val="1"/>
      <w:numFmt w:val="decimal"/>
      <w:lvlText w:val="%1.%2."/>
      <w:lvlJc w:val="left"/>
      <w:pPr>
        <w:ind w:left="0" w:firstLine="0"/>
      </w:pPr>
    </w:lvl>
    <w:lvl w:ilvl="2" w:tentative="0">
      <w:start w:val="1"/>
      <w:numFmt w:val="decimal"/>
      <w:lvlText w:val="%1.%2.%3."/>
      <w:lvlJc w:val="left"/>
      <w:pPr>
        <w:ind w:left="0" w:firstLine="0"/>
      </w:pPr>
    </w:lvl>
    <w:lvl w:ilvl="3" w:tentative="0">
      <w:start w:val="1"/>
      <w:numFmt w:val="decimal"/>
      <w:lvlText w:val="%1.%2.%3.%4."/>
      <w:lvlJc w:val="left"/>
      <w:pPr>
        <w:ind w:left="0" w:firstLine="0"/>
      </w:pPr>
    </w:lvl>
    <w:lvl w:ilvl="4" w:tentative="0">
      <w:start w:val="1"/>
      <w:numFmt w:val="decimal"/>
      <w:lvlText w:val="%1.%2.%3.%4.%5."/>
      <w:lvlJc w:val="left"/>
      <w:pPr>
        <w:ind w:left="0" w:firstLine="0"/>
      </w:pPr>
    </w:lvl>
    <w:lvl w:ilvl="5" w:tentative="0">
      <w:start w:val="1"/>
      <w:numFmt w:val="decimal"/>
      <w:lvlText w:val="%1.%2.%3.%4.%5.%6."/>
      <w:lvlJc w:val="left"/>
      <w:pPr>
        <w:ind w:left="0" w:firstLine="0"/>
      </w:pPr>
    </w:lvl>
    <w:lvl w:ilvl="6" w:tentative="0">
      <w:start w:val="1"/>
      <w:numFmt w:val="decimal"/>
      <w:lvlText w:val="%1.%2.%3.%4.%5.%6.%7."/>
      <w:lvlJc w:val="left"/>
      <w:pPr>
        <w:ind w:left="0" w:firstLine="0"/>
      </w:pPr>
    </w:lvl>
    <w:lvl w:ilvl="7" w:tentative="0">
      <w:start w:val="1"/>
      <w:numFmt w:val="decimal"/>
      <w:lvlText w:val="%1.%2.%3.%4.%5.%6.%7.%8."/>
      <w:lvlJc w:val="left"/>
      <w:pPr>
        <w:ind w:left="0" w:firstLine="0"/>
      </w:pPr>
    </w:lvl>
    <w:lvl w:ilvl="8" w:tentative="0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540" w:hanging="360"/>
      </w:pPr>
    </w:lvl>
    <w:lvl w:ilvl="1" w:tentative="0">
      <w:start w:val="0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 w:tentative="0">
      <w:start w:val="0"/>
      <w:numFmt w:val="none"/>
      <w:suff w:val="nothing"/>
      <w:lvlText w:val=""/>
      <w:lvlJc w:val="left"/>
      <w:pPr>
        <w:ind w:left="0" w:firstLine="0"/>
      </w:pPr>
    </w:lvl>
    <w:lvl w:ilvl="3" w:tentative="0">
      <w:start w:val="0"/>
      <w:numFmt w:val="none"/>
      <w:suff w:val="nothing"/>
      <w:lvlText w:val=""/>
      <w:lvlJc w:val="left"/>
      <w:pPr>
        <w:ind w:left="0" w:firstLine="0"/>
      </w:pPr>
    </w:lvl>
    <w:lvl w:ilvl="4" w:tentative="0">
      <w:start w:val="0"/>
      <w:numFmt w:val="none"/>
      <w:suff w:val="nothing"/>
      <w:lvlText w:val=""/>
      <w:lvlJc w:val="left"/>
      <w:pPr>
        <w:ind w:left="0" w:firstLine="0"/>
      </w:pPr>
    </w:lvl>
    <w:lvl w:ilvl="5" w:tentative="0">
      <w:start w:val="0"/>
      <w:numFmt w:val="none"/>
      <w:suff w:val="nothing"/>
      <w:lvlText w:val=""/>
      <w:lvlJc w:val="left"/>
      <w:pPr>
        <w:ind w:left="0" w:firstLine="0"/>
      </w:pPr>
    </w:lvl>
    <w:lvl w:ilvl="6" w:tentative="0">
      <w:start w:val="0"/>
      <w:numFmt w:val="none"/>
      <w:suff w:val="nothing"/>
      <w:lvlText w:val=""/>
      <w:lvlJc w:val="left"/>
      <w:pPr>
        <w:ind w:left="0" w:firstLine="0"/>
      </w:pPr>
    </w:lvl>
    <w:lvl w:ilvl="7" w:tentative="0">
      <w:start w:val="0"/>
      <w:numFmt w:val="none"/>
      <w:suff w:val="nothing"/>
      <w:lvlText w:val=""/>
      <w:lvlJc w:val="left"/>
      <w:pPr>
        <w:ind w:left="0" w:firstLine="0"/>
      </w:pPr>
    </w:lvl>
    <w:lvl w:ilvl="8" w:tentative="0">
      <w:start w:val="0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compat>
    <w:doNotExpandShiftReturn/>
    <w:compatSetting w:name="compatibilityMode" w:uri="http://schemas.microsoft.com/office/word" w:val="12"/>
  </w:compat>
  <w:rsids>
    <w:rsidRoot w:val="5962EAFF"/>
    <w:rsid w:val="004D192F"/>
    <w:rsid w:val="00507BEA"/>
    <w:rsid w:val="00595F91"/>
    <w:rsid w:val="00722CB2"/>
    <w:rsid w:val="007570DF"/>
    <w:rsid w:val="0098536C"/>
    <w:rsid w:val="00C13818"/>
    <w:rsid w:val="00CF7D1F"/>
    <w:rsid w:val="062C3AF3"/>
    <w:rsid w:val="0B482C49"/>
    <w:rsid w:val="124F08CD"/>
    <w:rsid w:val="27DA68D7"/>
    <w:rsid w:val="442B754B"/>
    <w:rsid w:val="47FC6A87"/>
    <w:rsid w:val="490E2770"/>
    <w:rsid w:val="4E451406"/>
    <w:rsid w:val="55762C6B"/>
    <w:rsid w:val="5962EAFF"/>
    <w:rsid w:val="673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5"/>
    <w:qFormat/>
    <w:uiPriority w:val="0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6">
    <w:name w:val="heading 4"/>
    <w:basedOn w:val="1"/>
    <w:next w:val="5"/>
    <w:qFormat/>
    <w:uiPriority w:val="0"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40" w:line="276" w:lineRule="auto"/>
    </w:pPr>
  </w:style>
  <w:style w:type="character" w:styleId="9">
    <w:name w:val="page number"/>
    <w:qFormat/>
    <w:uiPriority w:val="0"/>
  </w:style>
  <w:style w:type="paragraph" w:styleId="10">
    <w:name w:val="Balloon Text"/>
    <w:basedOn w:val="1"/>
    <w:link w:val="81"/>
    <w:qFormat/>
    <w:uiPriority w:val="0"/>
    <w:rPr>
      <w:rFonts w:ascii="Tahoma" w:hAnsi="Tahoma" w:cs="Tahoma"/>
      <w:sz w:val="16"/>
      <w:szCs w:val="16"/>
    </w:rPr>
  </w:style>
  <w:style w:type="paragraph" w:styleId="11">
    <w:name w:val="caption"/>
    <w:basedOn w:val="1"/>
    <w:next w:val="1"/>
    <w:qFormat/>
    <w:uiPriority w:val="0"/>
    <w:pPr>
      <w:suppressLineNumbers/>
      <w:spacing w:before="120" w:after="120"/>
    </w:pPr>
    <w:rPr>
      <w:i/>
      <w:iCs/>
    </w:rPr>
  </w:style>
  <w:style w:type="paragraph" w:styleId="12">
    <w:name w:val="footnote text"/>
    <w:basedOn w:val="1"/>
    <w:qFormat/>
    <w:uiPriority w:val="0"/>
    <w:pPr>
      <w:suppressAutoHyphens/>
    </w:pPr>
    <w:rPr>
      <w:rFonts w:eastAsia="Batang"/>
      <w:sz w:val="20"/>
      <w:szCs w:val="20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5">
    <w:name w:val="List"/>
    <w:basedOn w:val="5"/>
    <w:qFormat/>
    <w:uiPriority w:val="0"/>
  </w:style>
  <w:style w:type="character" w:customStyle="1" w:styleId="16">
    <w:name w:val="WW8Num1z0"/>
    <w:qFormat/>
    <w:uiPriority w:val="0"/>
  </w:style>
  <w:style w:type="character" w:customStyle="1" w:styleId="17">
    <w:name w:val="WW8Num2z0"/>
    <w:qFormat/>
    <w:uiPriority w:val="0"/>
  </w:style>
  <w:style w:type="character" w:customStyle="1" w:styleId="18">
    <w:name w:val="WW8Num2z1"/>
    <w:qFormat/>
    <w:uiPriority w:val="0"/>
    <w:rPr>
      <w:rFonts w:cs="Times New Roman"/>
    </w:rPr>
  </w:style>
  <w:style w:type="character" w:customStyle="1" w:styleId="19">
    <w:name w:val="WW8Num2z2"/>
    <w:qFormat/>
    <w:uiPriority w:val="0"/>
  </w:style>
  <w:style w:type="character" w:customStyle="1" w:styleId="20">
    <w:name w:val="WW8Num2z3"/>
    <w:qFormat/>
    <w:uiPriority w:val="0"/>
  </w:style>
  <w:style w:type="character" w:customStyle="1" w:styleId="21">
    <w:name w:val="WW8Num2z4"/>
    <w:qFormat/>
    <w:uiPriority w:val="0"/>
  </w:style>
  <w:style w:type="character" w:customStyle="1" w:styleId="22">
    <w:name w:val="WW8Num2z5"/>
    <w:qFormat/>
    <w:uiPriority w:val="0"/>
  </w:style>
  <w:style w:type="character" w:customStyle="1" w:styleId="23">
    <w:name w:val="WW8Num2z6"/>
    <w:qFormat/>
    <w:uiPriority w:val="0"/>
  </w:style>
  <w:style w:type="character" w:customStyle="1" w:styleId="24">
    <w:name w:val="WW8Num2z7"/>
    <w:qFormat/>
    <w:uiPriority w:val="0"/>
  </w:style>
  <w:style w:type="character" w:customStyle="1" w:styleId="25">
    <w:name w:val="WW8Num2z8"/>
    <w:qFormat/>
    <w:uiPriority w:val="0"/>
  </w:style>
  <w:style w:type="character" w:customStyle="1" w:styleId="26">
    <w:name w:val="Основной шрифт абзаца1"/>
    <w:qFormat/>
    <w:uiPriority w:val="0"/>
  </w:style>
  <w:style w:type="character" w:customStyle="1" w:styleId="27">
    <w:name w:val="apple-converted-space"/>
    <w:basedOn w:val="26"/>
    <w:qFormat/>
    <w:uiPriority w:val="0"/>
  </w:style>
  <w:style w:type="character" w:customStyle="1" w:styleId="28">
    <w:name w:val="Без интервала Знак"/>
    <w:qFormat/>
    <w:uiPriority w:val="0"/>
    <w:rPr>
      <w:rFonts w:ascii="Calibri" w:hAnsi="Calibri" w:eastAsia="Calibri" w:cs="Calibri"/>
      <w:sz w:val="22"/>
      <w:szCs w:val="22"/>
      <w:lang w:eastAsia="en-US" w:bidi="ar-SA"/>
    </w:rPr>
  </w:style>
  <w:style w:type="character" w:customStyle="1" w:styleId="29">
    <w:name w:val="highlight highlight_active"/>
    <w:basedOn w:val="26"/>
    <w:qFormat/>
    <w:uiPriority w:val="0"/>
  </w:style>
  <w:style w:type="character" w:customStyle="1" w:styleId="30">
    <w:name w:val="c9"/>
    <w:basedOn w:val="26"/>
    <w:qFormat/>
    <w:uiPriority w:val="0"/>
  </w:style>
  <w:style w:type="character" w:customStyle="1" w:styleId="31">
    <w:name w:val="c5 c27"/>
    <w:basedOn w:val="26"/>
    <w:qFormat/>
    <w:uiPriority w:val="0"/>
  </w:style>
  <w:style w:type="character" w:customStyle="1" w:styleId="32">
    <w:name w:val="Strong Emphasis"/>
    <w:qFormat/>
    <w:uiPriority w:val="0"/>
    <w:rPr>
      <w:b/>
      <w:bCs/>
    </w:rPr>
  </w:style>
  <w:style w:type="character" w:customStyle="1" w:styleId="33">
    <w:name w:val="Internet Link"/>
    <w:qFormat/>
    <w:uiPriority w:val="0"/>
    <w:rPr>
      <w:color w:val="0000FF"/>
      <w:u w:val="single"/>
    </w:rPr>
  </w:style>
  <w:style w:type="character" w:customStyle="1" w:styleId="34">
    <w:name w:val="c57 c9"/>
    <w:basedOn w:val="26"/>
    <w:qFormat/>
    <w:uiPriority w:val="0"/>
  </w:style>
  <w:style w:type="character" w:customStyle="1" w:styleId="35">
    <w:name w:val="s4"/>
    <w:basedOn w:val="26"/>
    <w:qFormat/>
    <w:uiPriority w:val="0"/>
  </w:style>
  <w:style w:type="character" w:customStyle="1" w:styleId="36">
    <w:name w:val="Текст сноски Знак"/>
    <w:qFormat/>
    <w:uiPriority w:val="0"/>
    <w:rPr>
      <w:lang w:val="ru-RU" w:eastAsia="ru-RU" w:bidi="ar-SA"/>
    </w:rPr>
  </w:style>
  <w:style w:type="character" w:customStyle="1" w:styleId="37">
    <w:name w:val="c13 c9"/>
    <w:basedOn w:val="26"/>
    <w:qFormat/>
    <w:uiPriority w:val="0"/>
  </w:style>
  <w:style w:type="character" w:customStyle="1" w:styleId="38">
    <w:name w:val="c5 c9"/>
    <w:basedOn w:val="26"/>
    <w:qFormat/>
    <w:uiPriority w:val="0"/>
  </w:style>
  <w:style w:type="character" w:customStyle="1" w:styleId="39">
    <w:name w:val="s1"/>
    <w:basedOn w:val="26"/>
    <w:qFormat/>
    <w:uiPriority w:val="0"/>
  </w:style>
  <w:style w:type="character" w:customStyle="1" w:styleId="40">
    <w:name w:val="c5 c13 c9"/>
    <w:basedOn w:val="26"/>
    <w:qFormat/>
    <w:uiPriority w:val="0"/>
  </w:style>
  <w:style w:type="character" w:customStyle="1" w:styleId="41">
    <w:name w:val="Символ сноски"/>
    <w:qFormat/>
    <w:uiPriority w:val="0"/>
    <w:rPr>
      <w:vertAlign w:val="superscript"/>
    </w:rPr>
  </w:style>
  <w:style w:type="character" w:customStyle="1" w:styleId="42">
    <w:name w:val="c4"/>
    <w:basedOn w:val="26"/>
    <w:qFormat/>
    <w:uiPriority w:val="0"/>
  </w:style>
  <w:style w:type="character" w:customStyle="1" w:styleId="43">
    <w:name w:val="c5 c22 c9"/>
    <w:basedOn w:val="26"/>
    <w:qFormat/>
    <w:uiPriority w:val="0"/>
  </w:style>
  <w:style w:type="character" w:customStyle="1" w:styleId="44">
    <w:name w:val="Нижний колонтитул Знак"/>
    <w:qFormat/>
    <w:uiPriority w:val="0"/>
    <w:rPr>
      <w:rFonts w:eastAsia="Times New Roman"/>
      <w:sz w:val="24"/>
      <w:szCs w:val="24"/>
    </w:rPr>
  </w:style>
  <w:style w:type="character" w:customStyle="1" w:styleId="45">
    <w:name w:val="s3"/>
    <w:basedOn w:val="26"/>
    <w:qFormat/>
    <w:uiPriority w:val="0"/>
  </w:style>
  <w:style w:type="character" w:customStyle="1" w:styleId="46">
    <w:name w:val="c4 c5"/>
    <w:basedOn w:val="26"/>
    <w:qFormat/>
    <w:uiPriority w:val="0"/>
  </w:style>
  <w:style w:type="character" w:customStyle="1" w:styleId="47">
    <w:name w:val="c5 c23 c9"/>
    <w:basedOn w:val="26"/>
    <w:qFormat/>
    <w:uiPriority w:val="0"/>
  </w:style>
  <w:style w:type="character" w:customStyle="1" w:styleId="48">
    <w:name w:val="s2"/>
    <w:basedOn w:val="26"/>
    <w:qFormat/>
    <w:uiPriority w:val="0"/>
  </w:style>
  <w:style w:type="character" w:customStyle="1" w:styleId="49">
    <w:name w:val="Index Link"/>
    <w:qFormat/>
    <w:uiPriority w:val="0"/>
  </w:style>
  <w:style w:type="paragraph" w:customStyle="1" w:styleId="50">
    <w:name w:val="Heading"/>
    <w:basedOn w:val="1"/>
    <w:next w:val="5"/>
    <w:qFormat/>
    <w:uiPriority w:val="0"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customStyle="1" w:styleId="51">
    <w:name w:val="Index"/>
    <w:basedOn w:val="1"/>
    <w:qFormat/>
    <w:uiPriority w:val="0"/>
    <w:pPr>
      <w:suppressLineNumbers/>
    </w:pPr>
  </w:style>
  <w:style w:type="paragraph" w:customStyle="1" w:styleId="52">
    <w:name w:val="c11 c21 c58"/>
    <w:basedOn w:val="1"/>
    <w:qFormat/>
    <w:uiPriority w:val="0"/>
    <w:pPr>
      <w:spacing w:before="280" w:after="280"/>
    </w:pPr>
  </w:style>
  <w:style w:type="paragraph" w:customStyle="1" w:styleId="53">
    <w:name w:val="c3"/>
    <w:basedOn w:val="1"/>
    <w:qFormat/>
    <w:uiPriority w:val="0"/>
    <w:pPr>
      <w:spacing w:before="280" w:after="280"/>
    </w:pPr>
  </w:style>
  <w:style w:type="paragraph" w:customStyle="1" w:styleId="54">
    <w:name w:val="c10 c31"/>
    <w:basedOn w:val="1"/>
    <w:qFormat/>
    <w:uiPriority w:val="0"/>
    <w:pPr>
      <w:spacing w:before="280" w:after="280"/>
    </w:pPr>
  </w:style>
  <w:style w:type="paragraph" w:customStyle="1" w:styleId="55">
    <w:name w:val="Знак"/>
    <w:basedOn w:val="1"/>
    <w:qFormat/>
    <w:uiPriority w:val="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6">
    <w:name w:val="Основной текст 22"/>
    <w:basedOn w:val="1"/>
    <w:qFormat/>
    <w:uiPriority w:val="0"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57">
    <w:name w:val="Без интервала1"/>
    <w:qFormat/>
    <w:uiPriority w:val="0"/>
    <w:rPr>
      <w:rFonts w:ascii="Calibri" w:hAnsi="Calibri" w:eastAsia="Calibri" w:cs="Calibri"/>
      <w:sz w:val="22"/>
      <w:szCs w:val="22"/>
      <w:lang w:val="ru-RU" w:eastAsia="en-US" w:bidi="ar-SA"/>
    </w:rPr>
  </w:style>
  <w:style w:type="paragraph" w:customStyle="1" w:styleId="58">
    <w:name w:val="c10 c29 c28"/>
    <w:basedOn w:val="1"/>
    <w:qFormat/>
    <w:uiPriority w:val="0"/>
    <w:pPr>
      <w:spacing w:before="280" w:after="280"/>
    </w:pPr>
  </w:style>
  <w:style w:type="paragraph" w:customStyle="1" w:styleId="59">
    <w:name w:val="western"/>
    <w:basedOn w:val="1"/>
    <w:qFormat/>
    <w:uiPriority w:val="0"/>
    <w:pPr>
      <w:spacing w:before="280" w:after="280"/>
    </w:pPr>
  </w:style>
  <w:style w:type="paragraph" w:customStyle="1" w:styleId="60">
    <w:name w:val="c10 c71"/>
    <w:basedOn w:val="1"/>
    <w:qFormat/>
    <w:uiPriority w:val="0"/>
    <w:pPr>
      <w:spacing w:before="280" w:after="280"/>
    </w:pPr>
  </w:style>
  <w:style w:type="paragraph" w:customStyle="1" w:styleId="61">
    <w:name w:val="c52 c31"/>
    <w:basedOn w:val="1"/>
    <w:qFormat/>
    <w:uiPriority w:val="0"/>
    <w:pPr>
      <w:spacing w:before="280" w:after="280"/>
    </w:pPr>
  </w:style>
  <w:style w:type="paragraph" w:customStyle="1" w:styleId="62">
    <w:name w:val="c10 c29"/>
    <w:basedOn w:val="1"/>
    <w:qFormat/>
    <w:uiPriority w:val="0"/>
    <w:pPr>
      <w:spacing w:before="280" w:after="280"/>
    </w:pPr>
  </w:style>
  <w:style w:type="paragraph" w:customStyle="1" w:styleId="63">
    <w:name w:val="c11 c65"/>
    <w:basedOn w:val="1"/>
    <w:qFormat/>
    <w:uiPriority w:val="0"/>
    <w:pPr>
      <w:spacing w:before="280" w:after="280"/>
    </w:pPr>
  </w:style>
  <w:style w:type="paragraph" w:customStyle="1" w:styleId="64">
    <w:name w:val="c11 c21"/>
    <w:basedOn w:val="1"/>
    <w:qFormat/>
    <w:uiPriority w:val="0"/>
    <w:pPr>
      <w:spacing w:before="280" w:after="280"/>
    </w:pPr>
  </w:style>
  <w:style w:type="paragraph" w:customStyle="1" w:styleId="65">
    <w:name w:val="c10"/>
    <w:basedOn w:val="1"/>
    <w:qFormat/>
    <w:uiPriority w:val="0"/>
    <w:pPr>
      <w:spacing w:before="280" w:after="280"/>
    </w:pPr>
  </w:style>
  <w:style w:type="paragraph" w:customStyle="1" w:styleId="66">
    <w:name w:val="c20"/>
    <w:basedOn w:val="1"/>
    <w:qFormat/>
    <w:uiPriority w:val="0"/>
    <w:pPr>
      <w:spacing w:before="280" w:after="280"/>
    </w:pPr>
  </w:style>
  <w:style w:type="paragraph" w:customStyle="1" w:styleId="67">
    <w:name w:val="c20 c40"/>
    <w:basedOn w:val="1"/>
    <w:qFormat/>
    <w:uiPriority w:val="0"/>
    <w:pPr>
      <w:spacing w:before="280" w:after="280"/>
    </w:pPr>
  </w:style>
  <w:style w:type="paragraph" w:customStyle="1" w:styleId="68">
    <w:name w:val="p2"/>
    <w:basedOn w:val="1"/>
    <w:qFormat/>
    <w:uiPriority w:val="0"/>
    <w:pPr>
      <w:spacing w:before="280" w:after="280"/>
    </w:pPr>
    <w:rPr>
      <w:rFonts w:eastAsia="Batang"/>
      <w:lang w:eastAsia="ko-KR"/>
    </w:rPr>
  </w:style>
  <w:style w:type="paragraph" w:customStyle="1" w:styleId="69">
    <w:name w:val="c10 c41"/>
    <w:basedOn w:val="1"/>
    <w:qFormat/>
    <w:uiPriority w:val="0"/>
    <w:pPr>
      <w:spacing w:before="280" w:after="280"/>
    </w:pPr>
  </w:style>
  <w:style w:type="paragraph" w:customStyle="1" w:styleId="70">
    <w:name w:val="p3"/>
    <w:basedOn w:val="1"/>
    <w:qFormat/>
    <w:uiPriority w:val="0"/>
    <w:pPr>
      <w:spacing w:before="280" w:after="280"/>
    </w:pPr>
    <w:rPr>
      <w:rFonts w:eastAsia="Batang"/>
      <w:lang w:eastAsia="ko-KR"/>
    </w:rPr>
  </w:style>
  <w:style w:type="paragraph" w:customStyle="1" w:styleId="71">
    <w:name w:val="Обычный (веб)1"/>
    <w:basedOn w:val="1"/>
    <w:qFormat/>
    <w:uiPriority w:val="0"/>
    <w:pPr>
      <w:spacing w:before="280" w:after="280"/>
    </w:pPr>
  </w:style>
  <w:style w:type="paragraph" w:customStyle="1" w:styleId="72">
    <w:name w:val="c52 c51"/>
    <w:basedOn w:val="1"/>
    <w:qFormat/>
    <w:uiPriority w:val="0"/>
    <w:pPr>
      <w:spacing w:before="280" w:after="280"/>
    </w:pPr>
  </w:style>
  <w:style w:type="paragraph" w:customStyle="1" w:styleId="73">
    <w:name w:val="p4"/>
    <w:basedOn w:val="1"/>
    <w:qFormat/>
    <w:uiPriority w:val="0"/>
    <w:pPr>
      <w:spacing w:before="280" w:after="280"/>
    </w:pPr>
    <w:rPr>
      <w:rFonts w:eastAsia="Batang"/>
      <w:lang w:eastAsia="ko-KR"/>
    </w:rPr>
  </w:style>
  <w:style w:type="paragraph" w:customStyle="1" w:styleId="74">
    <w:name w:val="c11"/>
    <w:basedOn w:val="1"/>
    <w:qFormat/>
    <w:uiPriority w:val="0"/>
    <w:pPr>
      <w:spacing w:before="280" w:after="280"/>
    </w:pPr>
  </w:style>
  <w:style w:type="paragraph" w:styleId="75">
    <w:name w:val="List Paragraph"/>
    <w:basedOn w:val="1"/>
    <w:qFormat/>
    <w:uiPriority w:val="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76">
    <w:name w:val="c7 c48"/>
    <w:basedOn w:val="1"/>
    <w:qFormat/>
    <w:uiPriority w:val="0"/>
    <w:pPr>
      <w:spacing w:before="280" w:after="280"/>
    </w:pPr>
  </w:style>
  <w:style w:type="paragraph" w:customStyle="1" w:styleId="77">
    <w:name w:val="Основной текст 21"/>
    <w:basedOn w:val="1"/>
    <w:qFormat/>
    <w:uiPriority w:val="0"/>
    <w:pPr>
      <w:spacing w:after="120" w:line="480" w:lineRule="auto"/>
    </w:pPr>
    <w:rPr>
      <w:szCs w:val="20"/>
      <w:lang w:eastAsia="ar-SA"/>
    </w:rPr>
  </w:style>
  <w:style w:type="paragraph" w:customStyle="1" w:styleId="78">
    <w:name w:val="c18"/>
    <w:basedOn w:val="1"/>
    <w:qFormat/>
    <w:uiPriority w:val="0"/>
    <w:pPr>
      <w:spacing w:before="280" w:after="280"/>
    </w:pPr>
  </w:style>
  <w:style w:type="paragraph" w:customStyle="1" w:styleId="79">
    <w:name w:val="Table Contents"/>
    <w:basedOn w:val="1"/>
    <w:qFormat/>
    <w:uiPriority w:val="0"/>
    <w:pPr>
      <w:suppressLineNumbers/>
    </w:pPr>
  </w:style>
  <w:style w:type="paragraph" w:customStyle="1" w:styleId="80">
    <w:name w:val="Table Heading"/>
    <w:basedOn w:val="79"/>
    <w:qFormat/>
    <w:uiPriority w:val="0"/>
    <w:pPr>
      <w:jc w:val="center"/>
    </w:pPr>
    <w:rPr>
      <w:b/>
      <w:bCs/>
    </w:rPr>
  </w:style>
  <w:style w:type="character" w:customStyle="1" w:styleId="81">
    <w:name w:val="Текст выноски Знак"/>
    <w:basedOn w:val="7"/>
    <w:link w:val="10"/>
    <w:qFormat/>
    <w:uiPriority w:val="0"/>
    <w:rPr>
      <w:rFonts w:ascii="Tahoma" w:hAnsi="Tahoma" w:eastAsia="Times New Roman" w:cs="Tahoma"/>
      <w:sz w:val="16"/>
      <w:szCs w:val="16"/>
    </w:rPr>
  </w:style>
  <w:style w:type="paragraph" w:customStyle="1" w:styleId="82">
    <w:name w:val="Default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Calibri"/>
      <w:color w:val="000000"/>
      <w:sz w:val="24"/>
      <w:szCs w:val="24"/>
      <w:lang w:val="ru-RU" w:eastAsia="en-US" w:bidi="ar-SA"/>
    </w:rPr>
  </w:style>
  <w:style w:type="table" w:customStyle="1" w:styleId="83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5036</Words>
  <Characters>28711</Characters>
  <Lines>239</Lines>
  <Paragraphs>67</Paragraphs>
  <TotalTime>60</TotalTime>
  <ScaleCrop>false</ScaleCrop>
  <LinksUpToDate>false</LinksUpToDate>
  <CharactersWithSpaces>33680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2014-07-10T18:30:00Z</dcterms:created>
  <dc:creator>Пользователь</dc:creator>
  <cp:lastModifiedBy>Ахмадуллин</cp:lastModifiedBy>
  <cp:lastPrinted>2015-04-15T17:34:00Z</cp:lastPrinted>
  <dcterms:modified xsi:type="dcterms:W3CDTF">2022-01-25T06:55:13Z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2BD5DC0CF41F460BB1FF5D4A21105ACB</vt:lpwstr>
  </property>
</Properties>
</file>